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6DA" w:rsidRDefault="00F026DA">
      <w:bookmarkStart w:id="0" w:name="_GoBack"/>
      <w:bookmarkEnd w:id="0"/>
    </w:p>
    <w:p w:rsidR="00F026DA" w:rsidRDefault="00F94D28">
      <w:r>
        <w:t>Table 1.  Important e</w:t>
      </w:r>
      <w:r w:rsidR="00605E8B">
        <w:t xml:space="preserve">nvironmental </w:t>
      </w:r>
      <w:r>
        <w:t xml:space="preserve">attributes that would be expected to change in the Delta with changes in infrastructure (e.g. conveyance facilities), along with indicators of change in that attribute, metrics for interpreting change and measurements used to comprise the metrics. </w:t>
      </w:r>
    </w:p>
    <w:tbl>
      <w:tblPr>
        <w:tblStyle w:val="TableGrid"/>
        <w:tblW w:w="0" w:type="auto"/>
        <w:tblLayout w:type="fixed"/>
        <w:tblLook w:val="04A0" w:firstRow="1" w:lastRow="0" w:firstColumn="1" w:lastColumn="0" w:noHBand="0" w:noVBand="1"/>
      </w:tblPr>
      <w:tblGrid>
        <w:gridCol w:w="1770"/>
        <w:gridCol w:w="1831"/>
        <w:gridCol w:w="3347"/>
        <w:gridCol w:w="2070"/>
        <w:gridCol w:w="558"/>
      </w:tblGrid>
      <w:tr w:rsidR="002C5CF2" w:rsidRPr="002C5CF2" w:rsidTr="002C5CF2">
        <w:tc>
          <w:tcPr>
            <w:tcW w:w="1770"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Important Environmental Attribute</w:t>
            </w:r>
          </w:p>
        </w:tc>
        <w:tc>
          <w:tcPr>
            <w:tcW w:w="1831"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Assessment: Indicators</w:t>
            </w:r>
          </w:p>
        </w:tc>
        <w:tc>
          <w:tcPr>
            <w:tcW w:w="3347"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Evaluation: Metrics</w:t>
            </w:r>
          </w:p>
        </w:tc>
        <w:tc>
          <w:tcPr>
            <w:tcW w:w="2070"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 xml:space="preserve">Monitoring: </w:t>
            </w:r>
          </w:p>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Measurements</w:t>
            </w:r>
          </w:p>
        </w:tc>
        <w:tc>
          <w:tcPr>
            <w:tcW w:w="558" w:type="dxa"/>
          </w:tcPr>
          <w:p w:rsidR="002C5CF2" w:rsidRPr="002C5CF2" w:rsidRDefault="002C5CF2" w:rsidP="004A2F0A">
            <w:pPr>
              <w:rPr>
                <w:rFonts w:ascii="Times New Roman" w:hAnsi="Times New Roman" w:cs="Times New Roman"/>
                <w:b/>
                <w:i/>
                <w:u w:val="single"/>
              </w:rPr>
            </w:pPr>
          </w:p>
        </w:tc>
      </w:tr>
      <w:tr w:rsidR="00A57A9E" w:rsidRPr="002C5CF2" w:rsidTr="002C5CF2">
        <w:tc>
          <w:tcPr>
            <w:tcW w:w="1770" w:type="dxa"/>
          </w:tcPr>
          <w:p w:rsidR="00A57A9E" w:rsidRPr="002C5CF2" w:rsidRDefault="00A57A9E" w:rsidP="004A2F0A">
            <w:pPr>
              <w:rPr>
                <w:rFonts w:ascii="Times New Roman" w:hAnsi="Times New Roman" w:cs="Times New Roman"/>
                <w:b/>
                <w:color w:val="000000"/>
                <w:u w:val="single"/>
              </w:rPr>
            </w:pPr>
            <w:r w:rsidRPr="002C5CF2">
              <w:rPr>
                <w:rFonts w:ascii="Times New Roman" w:hAnsi="Times New Roman" w:cs="Times New Roman"/>
                <w:b/>
                <w:color w:val="000000"/>
                <w:u w:val="single"/>
              </w:rPr>
              <w:t>Water Quality</w:t>
            </w:r>
          </w:p>
        </w:tc>
        <w:tc>
          <w:tcPr>
            <w:tcW w:w="1831" w:type="dxa"/>
          </w:tcPr>
          <w:p w:rsidR="00A57A9E" w:rsidRPr="002C5CF2" w:rsidRDefault="00A57A9E" w:rsidP="004A2F0A">
            <w:pPr>
              <w:rPr>
                <w:rFonts w:ascii="Times New Roman" w:hAnsi="Times New Roman" w:cs="Times New Roman"/>
                <w:color w:val="000000"/>
              </w:rPr>
            </w:pPr>
            <w:r w:rsidRPr="002C5CF2">
              <w:rPr>
                <w:rFonts w:ascii="Times New Roman" w:hAnsi="Times New Roman" w:cs="Times New Roman"/>
                <w:color w:val="000000"/>
              </w:rPr>
              <w:t>Source of water</w:t>
            </w:r>
          </w:p>
        </w:tc>
        <w:tc>
          <w:tcPr>
            <w:tcW w:w="3347" w:type="dxa"/>
          </w:tcPr>
          <w:p w:rsidR="00A57A9E" w:rsidRPr="006E7496" w:rsidRDefault="00A57A9E" w:rsidP="004A2F0A">
            <w:pPr>
              <w:rPr>
                <w:rFonts w:ascii="Times New Roman" w:hAnsi="Times New Roman" w:cs="Times New Roman"/>
                <w:sz w:val="20"/>
                <w:szCs w:val="20"/>
              </w:rPr>
            </w:pPr>
            <w:r w:rsidRPr="006E7496">
              <w:rPr>
                <w:rFonts w:ascii="Times New Roman" w:hAnsi="Times New Roman" w:cs="Times New Roman"/>
                <w:sz w:val="20"/>
                <w:szCs w:val="20"/>
              </w:rPr>
              <w:t>Major ions, nitrate, ammonia, salinity, boron</w:t>
            </w:r>
            <w:r w:rsidR="006E7496">
              <w:rPr>
                <w:rFonts w:ascii="Times New Roman" w:hAnsi="Times New Roman" w:cs="Times New Roman"/>
                <w:sz w:val="20"/>
                <w:szCs w:val="20"/>
              </w:rPr>
              <w:t xml:space="preserve"> </w:t>
            </w:r>
          </w:p>
        </w:tc>
        <w:tc>
          <w:tcPr>
            <w:tcW w:w="2070" w:type="dxa"/>
          </w:tcPr>
          <w:p w:rsidR="00A57A9E" w:rsidRPr="006E7496" w:rsidRDefault="00A57A9E" w:rsidP="004A2F0A">
            <w:pPr>
              <w:rPr>
                <w:rFonts w:ascii="Times New Roman" w:hAnsi="Times New Roman" w:cs="Times New Roman"/>
                <w:sz w:val="16"/>
                <w:szCs w:val="16"/>
              </w:rPr>
            </w:pPr>
            <w:r w:rsidRPr="006E7496">
              <w:rPr>
                <w:rFonts w:ascii="Times New Roman" w:hAnsi="Times New Roman" w:cs="Times New Roman"/>
                <w:sz w:val="16"/>
                <w:szCs w:val="16"/>
              </w:rPr>
              <w:t xml:space="preserve">USGS Network variables. </w:t>
            </w:r>
          </w:p>
        </w:tc>
        <w:tc>
          <w:tcPr>
            <w:tcW w:w="558" w:type="dxa"/>
          </w:tcPr>
          <w:p w:rsidR="00A57A9E" w:rsidRPr="002C5CF2" w:rsidRDefault="00A57A9E" w:rsidP="004A2F0A">
            <w:pPr>
              <w:rPr>
                <w:rFonts w:ascii="Times New Roman" w:hAnsi="Times New Roman" w:cs="Times New Roman"/>
                <w:color w:val="000000"/>
              </w:rPr>
            </w:pPr>
          </w:p>
        </w:tc>
      </w:tr>
      <w:tr w:rsidR="00A57A9E" w:rsidRPr="002C5CF2" w:rsidTr="002C5CF2">
        <w:tc>
          <w:tcPr>
            <w:tcW w:w="1770" w:type="dxa"/>
          </w:tcPr>
          <w:p w:rsidR="00A57A9E" w:rsidRPr="002C5CF2" w:rsidRDefault="00A57A9E" w:rsidP="004A2F0A">
            <w:pPr>
              <w:rPr>
                <w:rFonts w:ascii="Times New Roman" w:hAnsi="Times New Roman" w:cs="Times New Roman"/>
                <w:b/>
                <w:color w:val="000000"/>
                <w:u w:val="single"/>
              </w:rPr>
            </w:pPr>
            <w:r w:rsidRPr="002C5CF2">
              <w:rPr>
                <w:rFonts w:ascii="Times New Roman" w:hAnsi="Times New Roman" w:cs="Times New Roman"/>
                <w:b/>
                <w:color w:val="000000"/>
                <w:u w:val="single"/>
              </w:rPr>
              <w:t xml:space="preserve">Food </w:t>
            </w:r>
          </w:p>
        </w:tc>
        <w:tc>
          <w:tcPr>
            <w:tcW w:w="1831" w:type="dxa"/>
          </w:tcPr>
          <w:p w:rsidR="00A57A9E" w:rsidRPr="002C5CF2" w:rsidRDefault="00A57A9E" w:rsidP="004A2F0A">
            <w:pPr>
              <w:rPr>
                <w:rFonts w:ascii="Times New Roman" w:hAnsi="Times New Roman" w:cs="Times New Roman"/>
                <w:color w:val="000000"/>
              </w:rPr>
            </w:pPr>
            <w:r w:rsidRPr="002C5CF2">
              <w:rPr>
                <w:rFonts w:ascii="Times New Roman" w:hAnsi="Times New Roman" w:cs="Times New Roman"/>
                <w:color w:val="000000"/>
              </w:rPr>
              <w:t>Zooplankton</w:t>
            </w:r>
          </w:p>
        </w:tc>
        <w:tc>
          <w:tcPr>
            <w:tcW w:w="3347" w:type="dxa"/>
          </w:tcPr>
          <w:p w:rsidR="002C5CF2" w:rsidRPr="006E7496" w:rsidRDefault="00A57A9E" w:rsidP="004A2F0A">
            <w:pPr>
              <w:rPr>
                <w:rFonts w:ascii="Times New Roman" w:hAnsi="Times New Roman" w:cs="Times New Roman"/>
                <w:sz w:val="20"/>
                <w:szCs w:val="20"/>
              </w:rPr>
            </w:pPr>
            <w:r w:rsidRPr="006E7496">
              <w:rPr>
                <w:rFonts w:ascii="Times New Roman" w:hAnsi="Times New Roman" w:cs="Times New Roman"/>
                <w:sz w:val="20"/>
                <w:szCs w:val="20"/>
              </w:rPr>
              <w:t>Copepod abundance and biomass</w:t>
            </w:r>
            <w:r w:rsidR="002C5CF2" w:rsidRPr="006E7496">
              <w:rPr>
                <w:rFonts w:ascii="Times New Roman" w:hAnsi="Times New Roman" w:cs="Times New Roman"/>
                <w:sz w:val="20"/>
                <w:szCs w:val="20"/>
              </w:rPr>
              <w:t>:</w:t>
            </w:r>
          </w:p>
          <w:p w:rsidR="00A57A9E" w:rsidRPr="006E7496" w:rsidRDefault="002C5CF2" w:rsidP="004A2F0A">
            <w:pPr>
              <w:rPr>
                <w:rFonts w:ascii="Times New Roman" w:hAnsi="Times New Roman" w:cs="Times New Roman"/>
                <w:sz w:val="20"/>
                <w:szCs w:val="20"/>
              </w:rPr>
            </w:pPr>
            <w:r w:rsidRPr="006E7496">
              <w:rPr>
                <w:rFonts w:ascii="Times New Roman" w:hAnsi="Times New Roman" w:cs="Times New Roman"/>
                <w:sz w:val="20"/>
                <w:szCs w:val="20"/>
              </w:rPr>
              <w:t xml:space="preserve">.. </w:t>
            </w:r>
            <w:r w:rsidR="00A57A9E" w:rsidRPr="006E7496">
              <w:rPr>
                <w:rFonts w:ascii="Times New Roman" w:hAnsi="Times New Roman" w:cs="Times New Roman"/>
                <w:sz w:val="20"/>
                <w:szCs w:val="20"/>
              </w:rPr>
              <w:t>LSZ in summer &amp; fall</w:t>
            </w:r>
          </w:p>
          <w:p w:rsidR="00A57A9E" w:rsidRPr="006E7496" w:rsidRDefault="002C5CF2" w:rsidP="004A2F0A">
            <w:pPr>
              <w:rPr>
                <w:rFonts w:ascii="Times New Roman" w:hAnsi="Times New Roman" w:cs="Times New Roman"/>
                <w:sz w:val="20"/>
                <w:szCs w:val="20"/>
              </w:rPr>
            </w:pPr>
            <w:r w:rsidRPr="006E7496">
              <w:rPr>
                <w:rFonts w:ascii="Times New Roman" w:hAnsi="Times New Roman" w:cs="Times New Roman"/>
                <w:sz w:val="20"/>
                <w:szCs w:val="20"/>
              </w:rPr>
              <w:t>..</w:t>
            </w:r>
            <w:r w:rsidR="00A57A9E" w:rsidRPr="006E7496">
              <w:rPr>
                <w:rFonts w:ascii="Times New Roman" w:hAnsi="Times New Roman" w:cs="Times New Roman"/>
                <w:sz w:val="20"/>
                <w:szCs w:val="20"/>
              </w:rPr>
              <w:t>Delta, Suisun Bay and Marsh channels in winter and spring</w:t>
            </w:r>
          </w:p>
        </w:tc>
        <w:tc>
          <w:tcPr>
            <w:tcW w:w="2070" w:type="dxa"/>
          </w:tcPr>
          <w:p w:rsidR="00A57A9E" w:rsidRPr="006E7496" w:rsidRDefault="00A57A9E" w:rsidP="004A2F0A">
            <w:pPr>
              <w:rPr>
                <w:rFonts w:ascii="Times New Roman" w:hAnsi="Times New Roman" w:cs="Times New Roman"/>
                <w:sz w:val="16"/>
                <w:szCs w:val="16"/>
              </w:rPr>
            </w:pPr>
          </w:p>
        </w:tc>
        <w:tc>
          <w:tcPr>
            <w:tcW w:w="558" w:type="dxa"/>
          </w:tcPr>
          <w:p w:rsidR="00A57A9E" w:rsidRPr="002C5CF2" w:rsidRDefault="00A57A9E" w:rsidP="004A2F0A">
            <w:pPr>
              <w:rPr>
                <w:rFonts w:ascii="Times New Roman" w:hAnsi="Times New Roman" w:cs="Times New Roman"/>
                <w:color w:val="000000"/>
              </w:rPr>
            </w:pPr>
          </w:p>
        </w:tc>
      </w:tr>
      <w:tr w:rsidR="00A57A9E" w:rsidRPr="002C5CF2" w:rsidTr="002C5CF2">
        <w:tc>
          <w:tcPr>
            <w:tcW w:w="1770" w:type="dxa"/>
          </w:tcPr>
          <w:p w:rsidR="00A57A9E" w:rsidRPr="002C5CF2" w:rsidRDefault="00A57A9E" w:rsidP="004A2F0A">
            <w:pPr>
              <w:rPr>
                <w:rFonts w:ascii="Times New Roman" w:hAnsi="Times New Roman" w:cs="Times New Roman"/>
                <w:b/>
                <w:u w:val="single"/>
              </w:rPr>
            </w:pPr>
            <w:r w:rsidRPr="002C5CF2">
              <w:rPr>
                <w:rFonts w:ascii="Times New Roman" w:hAnsi="Times New Roman" w:cs="Times New Roman"/>
                <w:b/>
                <w:u w:val="single"/>
              </w:rPr>
              <w:t>Food</w:t>
            </w:r>
          </w:p>
        </w:tc>
        <w:tc>
          <w:tcPr>
            <w:tcW w:w="1831" w:type="dxa"/>
          </w:tcPr>
          <w:p w:rsidR="00A57A9E" w:rsidRPr="002C5CF2" w:rsidRDefault="00A57A9E" w:rsidP="004A2F0A">
            <w:pPr>
              <w:rPr>
                <w:rFonts w:ascii="Times New Roman" w:hAnsi="Times New Roman" w:cs="Times New Roman"/>
              </w:rPr>
            </w:pPr>
            <w:r w:rsidRPr="002C5CF2">
              <w:rPr>
                <w:rFonts w:ascii="Times New Roman" w:hAnsi="Times New Roman" w:cs="Times New Roman"/>
              </w:rPr>
              <w:t>phytoplankton</w:t>
            </w:r>
          </w:p>
        </w:tc>
        <w:tc>
          <w:tcPr>
            <w:tcW w:w="3347" w:type="dxa"/>
          </w:tcPr>
          <w:p w:rsidR="00A57A9E" w:rsidRPr="006E7496" w:rsidRDefault="00A57A9E" w:rsidP="004A2F0A">
            <w:pPr>
              <w:rPr>
                <w:rFonts w:ascii="Times New Roman" w:hAnsi="Times New Roman" w:cs="Times New Roman"/>
                <w:sz w:val="20"/>
                <w:szCs w:val="20"/>
              </w:rPr>
            </w:pPr>
            <w:proofErr w:type="gramStart"/>
            <w:r w:rsidRPr="006E7496">
              <w:rPr>
                <w:rFonts w:ascii="Times New Roman" w:hAnsi="Times New Roman" w:cs="Times New Roman"/>
                <w:sz w:val="20"/>
                <w:szCs w:val="20"/>
              </w:rPr>
              <w:t>..</w:t>
            </w:r>
            <w:proofErr w:type="gramEnd"/>
            <w:r w:rsidRPr="006E7496">
              <w:rPr>
                <w:rFonts w:ascii="Times New Roman" w:hAnsi="Times New Roman" w:cs="Times New Roman"/>
                <w:sz w:val="20"/>
                <w:szCs w:val="20"/>
              </w:rPr>
              <w:t>Functional groups  (abundance)</w:t>
            </w:r>
            <w:proofErr w:type="gramStart"/>
            <w:r w:rsidRPr="006E7496">
              <w:rPr>
                <w:rFonts w:ascii="Times New Roman" w:hAnsi="Times New Roman" w:cs="Times New Roman"/>
                <w:sz w:val="20"/>
                <w:szCs w:val="20"/>
              </w:rPr>
              <w:t>; ..</w:t>
            </w:r>
            <w:proofErr w:type="gramEnd"/>
            <w:r w:rsidRPr="006E7496">
              <w:rPr>
                <w:rFonts w:ascii="Times New Roman" w:hAnsi="Times New Roman" w:cs="Times New Roman"/>
                <w:sz w:val="20"/>
                <w:szCs w:val="20"/>
              </w:rPr>
              <w:t>size fractionation;</w:t>
            </w:r>
          </w:p>
          <w:p w:rsidR="00A57A9E" w:rsidRPr="006E7496" w:rsidRDefault="00A57A9E" w:rsidP="004A2F0A">
            <w:pPr>
              <w:rPr>
                <w:rFonts w:ascii="Times New Roman" w:hAnsi="Times New Roman" w:cs="Times New Roman"/>
                <w:sz w:val="20"/>
                <w:szCs w:val="20"/>
              </w:rPr>
            </w:pPr>
            <w:r w:rsidRPr="006E7496">
              <w:rPr>
                <w:rFonts w:ascii="Times New Roman" w:hAnsi="Times New Roman" w:cs="Times New Roman"/>
                <w:sz w:val="20"/>
                <w:szCs w:val="20"/>
              </w:rPr>
              <w:t>..Chlorophyll;</w:t>
            </w:r>
          </w:p>
          <w:p w:rsidR="00A57A9E" w:rsidRPr="006E7496" w:rsidRDefault="00A57A9E" w:rsidP="006E7496">
            <w:pPr>
              <w:rPr>
                <w:rFonts w:ascii="Times New Roman" w:hAnsi="Times New Roman" w:cs="Times New Roman"/>
                <w:sz w:val="20"/>
                <w:szCs w:val="20"/>
              </w:rPr>
            </w:pPr>
            <w:r w:rsidRPr="006E7496">
              <w:rPr>
                <w:rFonts w:ascii="Times New Roman" w:hAnsi="Times New Roman" w:cs="Times New Roman"/>
                <w:sz w:val="20"/>
                <w:szCs w:val="20"/>
              </w:rPr>
              <w:t>.. Carbon exports and carbon balances.</w:t>
            </w:r>
          </w:p>
        </w:tc>
        <w:tc>
          <w:tcPr>
            <w:tcW w:w="2070" w:type="dxa"/>
          </w:tcPr>
          <w:p w:rsidR="00A57A9E" w:rsidRPr="006E7496" w:rsidRDefault="00A57A9E" w:rsidP="004A2F0A">
            <w:pPr>
              <w:rPr>
                <w:rFonts w:ascii="Times New Roman" w:hAnsi="Times New Roman" w:cs="Times New Roman"/>
                <w:sz w:val="16"/>
                <w:szCs w:val="16"/>
              </w:rPr>
            </w:pPr>
            <w:r w:rsidRPr="006E7496">
              <w:rPr>
                <w:rFonts w:ascii="Times New Roman" w:hAnsi="Times New Roman" w:cs="Times New Roman"/>
                <w:sz w:val="16"/>
                <w:szCs w:val="16"/>
              </w:rPr>
              <w:t>Incident light, phytoplankton sampling, chlorophyll</w:t>
            </w:r>
          </w:p>
          <w:p w:rsidR="002C5CF2" w:rsidRPr="006E7496" w:rsidRDefault="002C5CF2" w:rsidP="004A2F0A">
            <w:pPr>
              <w:rPr>
                <w:rFonts w:ascii="Times New Roman" w:hAnsi="Times New Roman" w:cs="Times New Roman"/>
                <w:sz w:val="16"/>
                <w:szCs w:val="16"/>
              </w:rPr>
            </w:pPr>
            <w:r w:rsidRPr="006E7496">
              <w:rPr>
                <w:rFonts w:ascii="Times New Roman" w:hAnsi="Times New Roman" w:cs="Times New Roman"/>
                <w:sz w:val="16"/>
                <w:szCs w:val="16"/>
              </w:rPr>
              <w:t>carbon</w:t>
            </w:r>
          </w:p>
        </w:tc>
        <w:tc>
          <w:tcPr>
            <w:tcW w:w="558" w:type="dxa"/>
          </w:tcPr>
          <w:p w:rsidR="00A57A9E" w:rsidRPr="002C5CF2" w:rsidRDefault="00A57A9E" w:rsidP="004A2F0A">
            <w:pPr>
              <w:rPr>
                <w:rFonts w:ascii="Times New Roman" w:hAnsi="Times New Roman" w:cs="Times New Roman"/>
                <w:color w:val="000000"/>
              </w:rPr>
            </w:pPr>
          </w:p>
        </w:tc>
      </w:tr>
      <w:tr w:rsidR="00DE3ECF" w:rsidRPr="002C5CF2" w:rsidTr="002C5CF2">
        <w:tc>
          <w:tcPr>
            <w:tcW w:w="1770" w:type="dxa"/>
          </w:tcPr>
          <w:p w:rsidR="00A57A9E" w:rsidRPr="002C5CF2" w:rsidRDefault="00A57A9E" w:rsidP="00A57A9E">
            <w:pPr>
              <w:rPr>
                <w:rFonts w:ascii="Times New Roman" w:hAnsi="Times New Roman" w:cs="Times New Roman"/>
                <w:b/>
                <w:u w:val="single"/>
              </w:rPr>
            </w:pPr>
            <w:r w:rsidRPr="002C5CF2">
              <w:rPr>
                <w:rFonts w:ascii="Times New Roman" w:hAnsi="Times New Roman" w:cs="Times New Roman"/>
                <w:b/>
                <w:u w:val="single"/>
              </w:rPr>
              <w:t>Hydrodynamics</w:t>
            </w:r>
          </w:p>
          <w:p w:rsidR="00DE3ECF" w:rsidRPr="002C5CF2" w:rsidRDefault="00A57A9E" w:rsidP="006E7496">
            <w:pPr>
              <w:rPr>
                <w:rFonts w:ascii="Times New Roman" w:hAnsi="Times New Roman" w:cs="Times New Roman"/>
                <w:b/>
              </w:rPr>
            </w:pPr>
            <w:r w:rsidRPr="002C5CF2">
              <w:rPr>
                <w:rFonts w:ascii="Times New Roman" w:hAnsi="Times New Roman" w:cs="Times New Roman"/>
              </w:rPr>
              <w:t xml:space="preserve">Relevant to </w:t>
            </w:r>
            <w:proofErr w:type="spellStart"/>
            <w:r w:rsidRPr="002C5CF2">
              <w:rPr>
                <w:rFonts w:ascii="Times New Roman" w:hAnsi="Times New Roman" w:cs="Times New Roman"/>
              </w:rPr>
              <w:t>anadromous</w:t>
            </w:r>
            <w:proofErr w:type="spellEnd"/>
            <w:r w:rsidRPr="002C5CF2">
              <w:rPr>
                <w:rFonts w:ascii="Times New Roman" w:hAnsi="Times New Roman" w:cs="Times New Roman"/>
              </w:rPr>
              <w:t xml:space="preserve"> </w:t>
            </w:r>
            <w:proofErr w:type="spellStart"/>
            <w:r w:rsidRPr="002C5CF2">
              <w:rPr>
                <w:rFonts w:ascii="Times New Roman" w:hAnsi="Times New Roman" w:cs="Times New Roman"/>
              </w:rPr>
              <w:t>salmonids</w:t>
            </w:r>
            <w:proofErr w:type="spellEnd"/>
          </w:p>
        </w:tc>
        <w:tc>
          <w:tcPr>
            <w:tcW w:w="1831"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Fall run access to Bay: San Joaquin</w:t>
            </w:r>
          </w:p>
        </w:tc>
        <w:tc>
          <w:tcPr>
            <w:tcW w:w="3347" w:type="dxa"/>
          </w:tcPr>
          <w:p w:rsidR="00DE3ECF" w:rsidRPr="006E7496" w:rsidRDefault="00DE3ECF" w:rsidP="004A2F0A">
            <w:pPr>
              <w:rPr>
                <w:rFonts w:ascii="Times New Roman" w:hAnsi="Times New Roman" w:cs="Times New Roman"/>
                <w:sz w:val="20"/>
                <w:szCs w:val="20"/>
              </w:rPr>
            </w:pPr>
            <w:r w:rsidRPr="006E7496">
              <w:rPr>
                <w:rFonts w:ascii="Times New Roman" w:hAnsi="Times New Roman" w:cs="Times New Roman"/>
                <w:sz w:val="20"/>
                <w:szCs w:val="20"/>
              </w:rPr>
              <w:t xml:space="preserve">a.SJR flow/exports </w:t>
            </w:r>
          </w:p>
          <w:p w:rsidR="00DE3ECF" w:rsidRPr="006E7496" w:rsidRDefault="00DE3ECF" w:rsidP="004A2F0A">
            <w:pPr>
              <w:rPr>
                <w:rFonts w:ascii="Times New Roman" w:hAnsi="Times New Roman" w:cs="Times New Roman"/>
                <w:sz w:val="20"/>
                <w:szCs w:val="20"/>
              </w:rPr>
            </w:pPr>
          </w:p>
        </w:tc>
        <w:tc>
          <w:tcPr>
            <w:tcW w:w="2070" w:type="dxa"/>
          </w:tcPr>
          <w:p w:rsidR="00DE3ECF" w:rsidRPr="006E7496" w:rsidRDefault="00DE3ECF" w:rsidP="004A2F0A">
            <w:pPr>
              <w:rPr>
                <w:rFonts w:ascii="Times New Roman" w:hAnsi="Times New Roman" w:cs="Times New Roman"/>
                <w:sz w:val="16"/>
                <w:szCs w:val="16"/>
              </w:rPr>
            </w:pPr>
            <w:r w:rsidRPr="006E7496">
              <w:rPr>
                <w:rFonts w:ascii="Times New Roman" w:hAnsi="Times New Roman" w:cs="Times New Roman"/>
                <w:sz w:val="16"/>
                <w:szCs w:val="16"/>
              </w:rPr>
              <w:t xml:space="preserve">SJR flows at </w:t>
            </w:r>
            <w:proofErr w:type="spellStart"/>
            <w:r w:rsidRPr="006E7496">
              <w:rPr>
                <w:rFonts w:ascii="Times New Roman" w:hAnsi="Times New Roman" w:cs="Times New Roman"/>
                <w:sz w:val="16"/>
                <w:szCs w:val="16"/>
              </w:rPr>
              <w:t>Vernalis</w:t>
            </w:r>
            <w:proofErr w:type="spellEnd"/>
            <w:r w:rsidRPr="006E7496">
              <w:rPr>
                <w:rFonts w:ascii="Times New Roman" w:hAnsi="Times New Roman" w:cs="Times New Roman"/>
                <w:sz w:val="16"/>
                <w:szCs w:val="16"/>
              </w:rPr>
              <w:t xml:space="preserve"> &amp; Stockton (when);</w:t>
            </w:r>
          </w:p>
          <w:p w:rsidR="00DE3ECF" w:rsidRPr="006E7496" w:rsidRDefault="00DE3ECF" w:rsidP="004A2F0A">
            <w:pPr>
              <w:rPr>
                <w:rFonts w:ascii="Times New Roman" w:hAnsi="Times New Roman" w:cs="Times New Roman"/>
                <w:sz w:val="16"/>
                <w:szCs w:val="16"/>
              </w:rPr>
            </w:pPr>
            <w:r w:rsidRPr="006E7496">
              <w:rPr>
                <w:rFonts w:ascii="Times New Roman" w:hAnsi="Times New Roman" w:cs="Times New Roman"/>
                <w:sz w:val="16"/>
                <w:szCs w:val="16"/>
              </w:rPr>
              <w:t xml:space="preserve">Exports (when); </w:t>
            </w:r>
          </w:p>
          <w:p w:rsidR="00DE3ECF" w:rsidRPr="006E7496" w:rsidRDefault="00DE3ECF" w:rsidP="004A2F0A">
            <w:pPr>
              <w:rPr>
                <w:rFonts w:ascii="Times New Roman" w:hAnsi="Times New Roman" w:cs="Times New Roman"/>
                <w:sz w:val="16"/>
                <w:szCs w:val="16"/>
              </w:rPr>
            </w:pPr>
            <w:r w:rsidRPr="006E7496">
              <w:rPr>
                <w:rFonts w:ascii="Times New Roman" w:hAnsi="Times New Roman" w:cs="Times New Roman"/>
                <w:sz w:val="16"/>
                <w:szCs w:val="16"/>
              </w:rPr>
              <w:t>Barrier in or out</w:t>
            </w:r>
          </w:p>
        </w:tc>
        <w:tc>
          <w:tcPr>
            <w:tcW w:w="558"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1</w:t>
            </w:r>
          </w:p>
        </w:tc>
      </w:tr>
      <w:tr w:rsidR="00DE3ECF" w:rsidRPr="002C5CF2" w:rsidTr="002C5CF2">
        <w:tc>
          <w:tcPr>
            <w:tcW w:w="1770" w:type="dxa"/>
          </w:tcPr>
          <w:p w:rsidR="00A57A9E" w:rsidRPr="002C5CF2" w:rsidRDefault="00A57A9E" w:rsidP="00A57A9E">
            <w:pPr>
              <w:rPr>
                <w:rFonts w:ascii="Times New Roman" w:hAnsi="Times New Roman" w:cs="Times New Roman"/>
                <w:b/>
                <w:u w:val="single"/>
              </w:rPr>
            </w:pPr>
            <w:r w:rsidRPr="002C5CF2">
              <w:rPr>
                <w:rFonts w:ascii="Times New Roman" w:hAnsi="Times New Roman" w:cs="Times New Roman"/>
                <w:b/>
                <w:u w:val="single"/>
              </w:rPr>
              <w:t>Hydrodynamics</w:t>
            </w:r>
          </w:p>
          <w:p w:rsidR="00DE3ECF" w:rsidRPr="002C5CF2" w:rsidRDefault="00A57A9E" w:rsidP="006E7496">
            <w:pPr>
              <w:rPr>
                <w:rFonts w:ascii="Times New Roman" w:hAnsi="Times New Roman" w:cs="Times New Roman"/>
                <w:b/>
              </w:rPr>
            </w:pPr>
            <w:r w:rsidRPr="002C5CF2">
              <w:rPr>
                <w:rFonts w:ascii="Times New Roman" w:hAnsi="Times New Roman" w:cs="Times New Roman"/>
              </w:rPr>
              <w:t xml:space="preserve">Relevant to </w:t>
            </w:r>
            <w:proofErr w:type="spellStart"/>
            <w:r w:rsidRPr="002C5CF2">
              <w:rPr>
                <w:rFonts w:ascii="Times New Roman" w:hAnsi="Times New Roman" w:cs="Times New Roman"/>
              </w:rPr>
              <w:t>anadromous</w:t>
            </w:r>
            <w:proofErr w:type="spellEnd"/>
            <w:r w:rsidRPr="002C5CF2">
              <w:rPr>
                <w:rFonts w:ascii="Times New Roman" w:hAnsi="Times New Roman" w:cs="Times New Roman"/>
              </w:rPr>
              <w:t xml:space="preserve"> </w:t>
            </w:r>
            <w:proofErr w:type="spellStart"/>
            <w:r w:rsidRPr="002C5CF2">
              <w:rPr>
                <w:rFonts w:ascii="Times New Roman" w:hAnsi="Times New Roman" w:cs="Times New Roman"/>
              </w:rPr>
              <w:t>salmonids</w:t>
            </w:r>
            <w:proofErr w:type="spellEnd"/>
          </w:p>
        </w:tc>
        <w:tc>
          <w:tcPr>
            <w:tcW w:w="1831"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Fall run access to Bay: Sacramento</w:t>
            </w:r>
          </w:p>
        </w:tc>
        <w:tc>
          <w:tcPr>
            <w:tcW w:w="3347" w:type="dxa"/>
          </w:tcPr>
          <w:p w:rsidR="00DE3ECF" w:rsidRPr="006E7496" w:rsidRDefault="00DE3ECF" w:rsidP="004A2F0A">
            <w:pPr>
              <w:rPr>
                <w:rFonts w:ascii="Times New Roman" w:hAnsi="Times New Roman" w:cs="Times New Roman"/>
                <w:sz w:val="20"/>
                <w:szCs w:val="20"/>
              </w:rPr>
            </w:pPr>
            <w:proofErr w:type="spellStart"/>
            <w:r w:rsidRPr="006E7496">
              <w:rPr>
                <w:rFonts w:ascii="Times New Roman" w:hAnsi="Times New Roman" w:cs="Times New Roman"/>
                <w:sz w:val="20"/>
                <w:szCs w:val="20"/>
              </w:rPr>
              <w:t>Sacto</w:t>
            </w:r>
            <w:proofErr w:type="spellEnd"/>
            <w:r w:rsidRPr="006E7496">
              <w:rPr>
                <w:rFonts w:ascii="Times New Roman" w:hAnsi="Times New Roman" w:cs="Times New Roman"/>
                <w:sz w:val="20"/>
                <w:szCs w:val="20"/>
              </w:rPr>
              <w:t>:</w:t>
            </w:r>
          </w:p>
          <w:p w:rsidR="00DE3ECF" w:rsidRPr="006E7496" w:rsidRDefault="00DE3ECF" w:rsidP="004A2F0A">
            <w:pPr>
              <w:rPr>
                <w:rFonts w:ascii="Times New Roman" w:hAnsi="Times New Roman" w:cs="Times New Roman"/>
                <w:sz w:val="20"/>
                <w:szCs w:val="20"/>
              </w:rPr>
            </w:pPr>
            <w:r w:rsidRPr="006E7496">
              <w:rPr>
                <w:rFonts w:ascii="Times New Roman" w:hAnsi="Times New Roman" w:cs="Times New Roman"/>
                <w:sz w:val="20"/>
                <w:szCs w:val="20"/>
              </w:rPr>
              <w:t xml:space="preserve"> % </w:t>
            </w:r>
            <w:proofErr w:type="gramStart"/>
            <w:r w:rsidRPr="006E7496">
              <w:rPr>
                <w:rFonts w:ascii="Times New Roman" w:hAnsi="Times New Roman" w:cs="Times New Roman"/>
                <w:sz w:val="20"/>
                <w:szCs w:val="20"/>
              </w:rPr>
              <w:t>time</w:t>
            </w:r>
            <w:proofErr w:type="gramEnd"/>
            <w:r w:rsidRPr="006E7496">
              <w:rPr>
                <w:rFonts w:ascii="Times New Roman" w:hAnsi="Times New Roman" w:cs="Times New Roman"/>
                <w:sz w:val="20"/>
                <w:szCs w:val="20"/>
              </w:rPr>
              <w:t xml:space="preserve"> OMR is  negative.</w:t>
            </w:r>
          </w:p>
          <w:p w:rsidR="00DE3ECF" w:rsidRPr="006E7496" w:rsidRDefault="00DE3ECF" w:rsidP="004A2F0A">
            <w:pPr>
              <w:rPr>
                <w:rFonts w:ascii="Times New Roman" w:hAnsi="Times New Roman" w:cs="Times New Roman"/>
                <w:sz w:val="20"/>
                <w:szCs w:val="20"/>
              </w:rPr>
            </w:pPr>
            <w:r w:rsidRPr="006E7496">
              <w:rPr>
                <w:rFonts w:ascii="Times New Roman" w:hAnsi="Times New Roman" w:cs="Times New Roman"/>
                <w:sz w:val="20"/>
                <w:szCs w:val="20"/>
              </w:rPr>
              <w:t>Sac R. Flow</w:t>
            </w:r>
          </w:p>
          <w:p w:rsidR="00DE3ECF" w:rsidRPr="006E7496" w:rsidRDefault="00DE3ECF" w:rsidP="004A2F0A">
            <w:pPr>
              <w:rPr>
                <w:rFonts w:ascii="Times New Roman" w:hAnsi="Times New Roman" w:cs="Times New Roman"/>
                <w:sz w:val="20"/>
                <w:szCs w:val="20"/>
              </w:rPr>
            </w:pPr>
          </w:p>
        </w:tc>
        <w:tc>
          <w:tcPr>
            <w:tcW w:w="2070" w:type="dxa"/>
          </w:tcPr>
          <w:p w:rsidR="00DE3ECF" w:rsidRPr="006E7496" w:rsidRDefault="00DE3ECF" w:rsidP="004A2F0A">
            <w:pPr>
              <w:rPr>
                <w:rFonts w:ascii="Times New Roman" w:hAnsi="Times New Roman" w:cs="Times New Roman"/>
                <w:sz w:val="16"/>
                <w:szCs w:val="16"/>
              </w:rPr>
            </w:pPr>
            <w:r w:rsidRPr="006E7496">
              <w:rPr>
                <w:rFonts w:ascii="Times New Roman" w:hAnsi="Times New Roman" w:cs="Times New Roman"/>
                <w:sz w:val="16"/>
                <w:szCs w:val="16"/>
              </w:rPr>
              <w:t>Sac R. flows at Rio Vista</w:t>
            </w:r>
          </w:p>
          <w:p w:rsidR="00DE3ECF" w:rsidRPr="006E7496" w:rsidRDefault="00DE3ECF" w:rsidP="004A2F0A">
            <w:pPr>
              <w:ind w:left="144" w:hanging="144"/>
              <w:rPr>
                <w:rFonts w:ascii="Times New Roman" w:hAnsi="Times New Roman" w:cs="Times New Roman"/>
                <w:sz w:val="16"/>
                <w:szCs w:val="16"/>
              </w:rPr>
            </w:pPr>
            <w:r w:rsidRPr="006E7496">
              <w:rPr>
                <w:rFonts w:ascii="Times New Roman" w:hAnsi="Times New Roman" w:cs="Times New Roman"/>
                <w:sz w:val="16"/>
                <w:szCs w:val="16"/>
              </w:rPr>
              <w:t>Condition of Delta Cross Channel</w:t>
            </w:r>
          </w:p>
          <w:p w:rsidR="00DE3ECF" w:rsidRPr="006E7496" w:rsidRDefault="00DE3ECF" w:rsidP="004A2F0A">
            <w:pPr>
              <w:ind w:left="144" w:hanging="144"/>
              <w:rPr>
                <w:rFonts w:ascii="Times New Roman" w:hAnsi="Times New Roman" w:cs="Times New Roman"/>
                <w:sz w:val="16"/>
                <w:szCs w:val="16"/>
              </w:rPr>
            </w:pPr>
            <w:r w:rsidRPr="006E7496">
              <w:rPr>
                <w:rFonts w:ascii="Times New Roman" w:hAnsi="Times New Roman" w:cs="Times New Roman"/>
                <w:sz w:val="16"/>
                <w:szCs w:val="16"/>
              </w:rPr>
              <w:t>OMR flow</w:t>
            </w:r>
          </w:p>
        </w:tc>
        <w:tc>
          <w:tcPr>
            <w:tcW w:w="558"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1</w:t>
            </w:r>
          </w:p>
        </w:tc>
      </w:tr>
      <w:tr w:rsidR="00DE3ECF" w:rsidRPr="002C5CF2" w:rsidTr="002C5CF2">
        <w:tc>
          <w:tcPr>
            <w:tcW w:w="1770" w:type="dxa"/>
          </w:tcPr>
          <w:p w:rsidR="00A57A9E" w:rsidRPr="002C5CF2" w:rsidRDefault="00A57A9E" w:rsidP="00A57A9E">
            <w:pPr>
              <w:rPr>
                <w:rFonts w:ascii="Times New Roman" w:hAnsi="Times New Roman" w:cs="Times New Roman"/>
                <w:b/>
                <w:u w:val="single"/>
              </w:rPr>
            </w:pPr>
            <w:r w:rsidRPr="002C5CF2">
              <w:rPr>
                <w:rFonts w:ascii="Times New Roman" w:hAnsi="Times New Roman" w:cs="Times New Roman"/>
                <w:b/>
                <w:u w:val="single"/>
              </w:rPr>
              <w:t>Hydrodynamics</w:t>
            </w:r>
          </w:p>
          <w:p w:rsidR="00DE3ECF" w:rsidRPr="002C5CF2" w:rsidRDefault="00A57A9E" w:rsidP="002C5CF2">
            <w:pPr>
              <w:rPr>
                <w:rFonts w:ascii="Times New Roman" w:hAnsi="Times New Roman" w:cs="Times New Roman"/>
                <w:b/>
              </w:rPr>
            </w:pPr>
            <w:r w:rsidRPr="002C5CF2">
              <w:rPr>
                <w:rFonts w:ascii="Times New Roman" w:hAnsi="Times New Roman" w:cs="Times New Roman"/>
              </w:rPr>
              <w:t xml:space="preserve">Relevant to </w:t>
            </w:r>
            <w:proofErr w:type="spellStart"/>
            <w:r w:rsidRPr="002C5CF2">
              <w:rPr>
                <w:rFonts w:ascii="Times New Roman" w:hAnsi="Times New Roman" w:cs="Times New Roman"/>
              </w:rPr>
              <w:t>anadromous</w:t>
            </w:r>
            <w:proofErr w:type="spellEnd"/>
            <w:r w:rsidRPr="002C5CF2">
              <w:rPr>
                <w:rFonts w:ascii="Times New Roman" w:hAnsi="Times New Roman" w:cs="Times New Roman"/>
              </w:rPr>
              <w:t xml:space="preserve"> </w:t>
            </w:r>
            <w:proofErr w:type="spellStart"/>
            <w:r w:rsidRPr="002C5CF2">
              <w:rPr>
                <w:rFonts w:ascii="Times New Roman" w:hAnsi="Times New Roman" w:cs="Times New Roman"/>
              </w:rPr>
              <w:t>salmonids</w:t>
            </w:r>
            <w:proofErr w:type="spellEnd"/>
          </w:p>
        </w:tc>
        <w:tc>
          <w:tcPr>
            <w:tcW w:w="1831"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Adult migration corridor: Connect Bay to SJR</w:t>
            </w:r>
          </w:p>
        </w:tc>
        <w:tc>
          <w:tcPr>
            <w:tcW w:w="3347" w:type="dxa"/>
          </w:tcPr>
          <w:p w:rsidR="00DE3ECF" w:rsidRPr="006E7496" w:rsidRDefault="00DE3ECF" w:rsidP="004A2F0A">
            <w:pPr>
              <w:rPr>
                <w:rFonts w:ascii="Times New Roman" w:hAnsi="Times New Roman" w:cs="Times New Roman"/>
                <w:sz w:val="20"/>
                <w:szCs w:val="20"/>
              </w:rPr>
            </w:pPr>
            <w:r w:rsidRPr="006E7496">
              <w:rPr>
                <w:rFonts w:ascii="Times New Roman" w:hAnsi="Times New Roman" w:cs="Times New Roman"/>
                <w:sz w:val="20"/>
                <w:szCs w:val="20"/>
              </w:rPr>
              <w:t>Each Yr: Are there 10 days with inflows &gt;1/3 of exports in Sept. &amp; Oct.*</w:t>
            </w:r>
          </w:p>
        </w:tc>
        <w:tc>
          <w:tcPr>
            <w:tcW w:w="2070" w:type="dxa"/>
          </w:tcPr>
          <w:p w:rsidR="00DE3ECF" w:rsidRPr="006E7496" w:rsidRDefault="00DE3ECF" w:rsidP="004A2F0A">
            <w:pPr>
              <w:rPr>
                <w:rFonts w:ascii="Times New Roman" w:hAnsi="Times New Roman" w:cs="Times New Roman"/>
                <w:sz w:val="16"/>
                <w:szCs w:val="16"/>
              </w:rPr>
            </w:pPr>
            <w:r w:rsidRPr="006E7496">
              <w:rPr>
                <w:rFonts w:ascii="Times New Roman" w:hAnsi="Times New Roman" w:cs="Times New Roman"/>
                <w:sz w:val="16"/>
                <w:szCs w:val="16"/>
              </w:rPr>
              <w:t xml:space="preserve">Exports relative to inflow at </w:t>
            </w:r>
            <w:proofErr w:type="spellStart"/>
            <w:r w:rsidRPr="006E7496">
              <w:rPr>
                <w:rFonts w:ascii="Times New Roman" w:hAnsi="Times New Roman" w:cs="Times New Roman"/>
                <w:sz w:val="16"/>
                <w:szCs w:val="16"/>
              </w:rPr>
              <w:t>Vernalis</w:t>
            </w:r>
            <w:proofErr w:type="spellEnd"/>
          </w:p>
        </w:tc>
        <w:tc>
          <w:tcPr>
            <w:tcW w:w="558" w:type="dxa"/>
          </w:tcPr>
          <w:p w:rsidR="00DE3ECF" w:rsidRPr="002C5CF2" w:rsidRDefault="00DE3ECF" w:rsidP="004A2F0A">
            <w:pPr>
              <w:rPr>
                <w:rFonts w:ascii="Times New Roman" w:hAnsi="Times New Roman" w:cs="Times New Roman"/>
              </w:rPr>
            </w:pPr>
            <w:r w:rsidRPr="002C5CF2">
              <w:rPr>
                <w:rFonts w:ascii="Times New Roman" w:hAnsi="Times New Roman" w:cs="Times New Roman"/>
              </w:rPr>
              <w:t>1</w:t>
            </w:r>
          </w:p>
        </w:tc>
      </w:tr>
      <w:tr w:rsidR="00605E8B" w:rsidRPr="002C5CF2" w:rsidTr="002C5CF2">
        <w:tc>
          <w:tcPr>
            <w:tcW w:w="1770" w:type="dxa"/>
          </w:tcPr>
          <w:p w:rsidR="00A57A9E" w:rsidRPr="002C5CF2" w:rsidRDefault="00A57A9E" w:rsidP="004A2F0A">
            <w:pPr>
              <w:rPr>
                <w:rFonts w:ascii="Times New Roman" w:hAnsi="Times New Roman" w:cs="Times New Roman"/>
                <w:b/>
                <w:u w:val="single"/>
              </w:rPr>
            </w:pPr>
            <w:r w:rsidRPr="002C5CF2">
              <w:rPr>
                <w:rFonts w:ascii="Times New Roman" w:hAnsi="Times New Roman" w:cs="Times New Roman"/>
                <w:b/>
                <w:u w:val="single"/>
              </w:rPr>
              <w:t>Hydrodynamics</w:t>
            </w:r>
          </w:p>
          <w:p w:rsidR="00A57A9E" w:rsidRPr="002C5CF2" w:rsidRDefault="00A57A9E" w:rsidP="004A2F0A">
            <w:pPr>
              <w:rPr>
                <w:rFonts w:ascii="Times New Roman" w:hAnsi="Times New Roman" w:cs="Times New Roman"/>
              </w:rPr>
            </w:pPr>
            <w:r w:rsidRPr="002C5CF2">
              <w:rPr>
                <w:rFonts w:ascii="Times New Roman" w:hAnsi="Times New Roman" w:cs="Times New Roman"/>
              </w:rPr>
              <w:t>Relevant to</w:t>
            </w:r>
          </w:p>
          <w:p w:rsidR="00605E8B" w:rsidRPr="002C5CF2" w:rsidRDefault="00A57A9E" w:rsidP="004A2F0A">
            <w:pPr>
              <w:rPr>
                <w:rFonts w:ascii="Times New Roman" w:hAnsi="Times New Roman" w:cs="Times New Roman"/>
              </w:rPr>
            </w:pPr>
            <w:r w:rsidRPr="002C5CF2">
              <w:rPr>
                <w:rFonts w:ascii="Times New Roman" w:hAnsi="Times New Roman" w:cs="Times New Roman"/>
              </w:rPr>
              <w:t>E</w:t>
            </w:r>
            <w:r w:rsidR="00605E8B" w:rsidRPr="002C5CF2">
              <w:rPr>
                <w:rFonts w:ascii="Times New Roman" w:hAnsi="Times New Roman" w:cs="Times New Roman"/>
              </w:rPr>
              <w:t>xports: Indirect</w:t>
            </w:r>
          </w:p>
        </w:tc>
        <w:tc>
          <w:tcPr>
            <w:tcW w:w="1831" w:type="dxa"/>
          </w:tcPr>
          <w:p w:rsidR="00605E8B" w:rsidRPr="002C5CF2" w:rsidRDefault="00605E8B" w:rsidP="004A2F0A">
            <w:pPr>
              <w:rPr>
                <w:rFonts w:ascii="Times New Roman" w:hAnsi="Times New Roman" w:cs="Times New Roman"/>
              </w:rPr>
            </w:pPr>
            <w:r w:rsidRPr="002C5CF2">
              <w:rPr>
                <w:rFonts w:ascii="Times New Roman" w:hAnsi="Times New Roman" w:cs="Times New Roman"/>
              </w:rPr>
              <w:t xml:space="preserve">Zone of influence of facilities during </w:t>
            </w:r>
            <w:r w:rsidR="002C5CF2">
              <w:rPr>
                <w:rFonts w:ascii="Times New Roman" w:hAnsi="Times New Roman" w:cs="Times New Roman"/>
              </w:rPr>
              <w:t xml:space="preserve">critical </w:t>
            </w:r>
            <w:r w:rsidRPr="002C5CF2">
              <w:rPr>
                <w:rFonts w:ascii="Times New Roman" w:hAnsi="Times New Roman" w:cs="Times New Roman"/>
              </w:rPr>
              <w:t xml:space="preserve">times </w:t>
            </w:r>
            <w:r w:rsidR="002C5CF2">
              <w:rPr>
                <w:rFonts w:ascii="Times New Roman" w:hAnsi="Times New Roman" w:cs="Times New Roman"/>
              </w:rPr>
              <w:t xml:space="preserve">for species of concern. </w:t>
            </w:r>
          </w:p>
          <w:p w:rsidR="00605E8B" w:rsidRPr="002C5CF2" w:rsidRDefault="00605E8B" w:rsidP="004A2F0A">
            <w:pPr>
              <w:rPr>
                <w:rFonts w:ascii="Times New Roman" w:hAnsi="Times New Roman" w:cs="Times New Roman"/>
              </w:rPr>
            </w:pPr>
          </w:p>
          <w:p w:rsidR="00605E8B" w:rsidRPr="002C5CF2" w:rsidRDefault="00605E8B" w:rsidP="004A2F0A">
            <w:pPr>
              <w:rPr>
                <w:rFonts w:ascii="Times New Roman" w:hAnsi="Times New Roman" w:cs="Times New Roman"/>
              </w:rPr>
            </w:pPr>
          </w:p>
        </w:tc>
        <w:tc>
          <w:tcPr>
            <w:tcW w:w="3347" w:type="dxa"/>
          </w:tcPr>
          <w:p w:rsidR="00605E8B" w:rsidRPr="002C5CF2" w:rsidRDefault="00605E8B" w:rsidP="004A2F0A">
            <w:pPr>
              <w:rPr>
                <w:rFonts w:ascii="Times New Roman" w:hAnsi="Times New Roman" w:cs="Times New Roman"/>
                <w:sz w:val="18"/>
                <w:szCs w:val="18"/>
              </w:rPr>
            </w:pPr>
            <w:proofErr w:type="spellStart"/>
            <w:proofErr w:type="gramStart"/>
            <w:r w:rsidRPr="002C5CF2">
              <w:rPr>
                <w:rFonts w:ascii="Times New Roman" w:hAnsi="Times New Roman" w:cs="Times New Roman"/>
                <w:sz w:val="18"/>
                <w:szCs w:val="18"/>
              </w:rPr>
              <w:t>a.Various</w:t>
            </w:r>
            <w:proofErr w:type="spellEnd"/>
            <w:proofErr w:type="gramEnd"/>
            <w:r w:rsidRPr="002C5CF2">
              <w:rPr>
                <w:rFonts w:ascii="Times New Roman" w:hAnsi="Times New Roman" w:cs="Times New Roman"/>
                <w:sz w:val="18"/>
                <w:szCs w:val="18"/>
              </w:rPr>
              <w:t xml:space="preserve"> averages (daily, 5-day, 14-day, seasonal) of OMR flows.</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 xml:space="preserve">b. </w:t>
            </w:r>
            <w:proofErr w:type="gramStart"/>
            <w:r w:rsidRPr="002C5CF2">
              <w:rPr>
                <w:rFonts w:ascii="Times New Roman" w:hAnsi="Times New Roman" w:cs="Times New Roman"/>
                <w:sz w:val="18"/>
                <w:szCs w:val="18"/>
              </w:rPr>
              <w:t>daily</w:t>
            </w:r>
            <w:proofErr w:type="gramEnd"/>
            <w:r w:rsidRPr="002C5CF2">
              <w:rPr>
                <w:rFonts w:ascii="Times New Roman" w:hAnsi="Times New Roman" w:cs="Times New Roman"/>
                <w:sz w:val="18"/>
                <w:szCs w:val="18"/>
              </w:rPr>
              <w:t xml:space="preserve"> export flow.</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 xml:space="preserve">c. Daily </w:t>
            </w:r>
            <w:proofErr w:type="spellStart"/>
            <w:r w:rsidRPr="002C5CF2">
              <w:rPr>
                <w:rFonts w:ascii="Times New Roman" w:hAnsi="Times New Roman" w:cs="Times New Roman"/>
                <w:sz w:val="18"/>
                <w:szCs w:val="18"/>
              </w:rPr>
              <w:t>Vernalis</w:t>
            </w:r>
            <w:proofErr w:type="spellEnd"/>
            <w:r w:rsidRPr="002C5CF2">
              <w:rPr>
                <w:rFonts w:ascii="Times New Roman" w:hAnsi="Times New Roman" w:cs="Times New Roman"/>
                <w:sz w:val="18"/>
                <w:szCs w:val="18"/>
              </w:rPr>
              <w:t>, Stockton   DWSC, and QWEST flows.</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d. Delta Transfer Flow.</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e. Averaged flows through entrance gates of CCFB.</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f. Delta gate and barrier positions.</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 xml:space="preserve">g. </w:t>
            </w:r>
            <w:proofErr w:type="spellStart"/>
            <w:r w:rsidRPr="002C5CF2">
              <w:rPr>
                <w:rFonts w:ascii="Times New Roman" w:hAnsi="Times New Roman" w:cs="Times New Roman"/>
                <w:sz w:val="18"/>
                <w:szCs w:val="18"/>
              </w:rPr>
              <w:t>Outmigrating</w:t>
            </w:r>
            <w:proofErr w:type="spellEnd"/>
            <w:r w:rsidRPr="002C5CF2">
              <w:rPr>
                <w:rFonts w:ascii="Times New Roman" w:hAnsi="Times New Roman" w:cs="Times New Roman"/>
                <w:sz w:val="18"/>
                <w:szCs w:val="18"/>
              </w:rPr>
              <w:t xml:space="preserve"> </w:t>
            </w:r>
            <w:proofErr w:type="spellStart"/>
            <w:r w:rsidRPr="002C5CF2">
              <w:rPr>
                <w:rFonts w:ascii="Times New Roman" w:hAnsi="Times New Roman" w:cs="Times New Roman"/>
                <w:sz w:val="18"/>
                <w:szCs w:val="18"/>
              </w:rPr>
              <w:t>smolt</w:t>
            </w:r>
            <w:proofErr w:type="spellEnd"/>
            <w:r w:rsidRPr="002C5CF2">
              <w:rPr>
                <w:rFonts w:ascii="Times New Roman" w:hAnsi="Times New Roman" w:cs="Times New Roman"/>
                <w:sz w:val="18"/>
                <w:szCs w:val="18"/>
              </w:rPr>
              <w:t xml:space="preserve"> route selection and reach-specific losses as a function of flow and exports</w:t>
            </w:r>
            <w:proofErr w:type="gramStart"/>
            <w:r w:rsidRPr="002C5CF2">
              <w:rPr>
                <w:rFonts w:ascii="Times New Roman" w:hAnsi="Times New Roman" w:cs="Times New Roman"/>
                <w:sz w:val="18"/>
                <w:szCs w:val="18"/>
              </w:rPr>
              <w:t>..</w:t>
            </w:r>
            <w:proofErr w:type="gramEnd"/>
            <w:r w:rsidRPr="002C5CF2">
              <w:rPr>
                <w:rFonts w:ascii="Times New Roman" w:hAnsi="Times New Roman" w:cs="Times New Roman"/>
                <w:sz w:val="18"/>
                <w:szCs w:val="18"/>
              </w:rPr>
              <w:t xml:space="preserve"> </w:t>
            </w:r>
          </w:p>
          <w:p w:rsidR="00605E8B" w:rsidRPr="002C5CF2" w:rsidRDefault="00605E8B" w:rsidP="004A2F0A">
            <w:pPr>
              <w:rPr>
                <w:rFonts w:ascii="Times New Roman" w:hAnsi="Times New Roman" w:cs="Times New Roman"/>
                <w:sz w:val="18"/>
                <w:szCs w:val="18"/>
              </w:rPr>
            </w:pPr>
            <w:r w:rsidRPr="002C5CF2">
              <w:rPr>
                <w:rFonts w:ascii="Times New Roman" w:hAnsi="Times New Roman" w:cs="Times New Roman"/>
                <w:sz w:val="18"/>
                <w:szCs w:val="18"/>
              </w:rPr>
              <w:t xml:space="preserve">h. </w:t>
            </w:r>
            <w:proofErr w:type="spellStart"/>
            <w:r w:rsidRPr="002C5CF2">
              <w:rPr>
                <w:rFonts w:ascii="Times New Roman" w:hAnsi="Times New Roman" w:cs="Times New Roman"/>
                <w:sz w:val="18"/>
                <w:szCs w:val="18"/>
              </w:rPr>
              <w:t>Vernalis</w:t>
            </w:r>
            <w:proofErr w:type="spellEnd"/>
            <w:r w:rsidRPr="002C5CF2">
              <w:rPr>
                <w:rFonts w:ascii="Times New Roman" w:hAnsi="Times New Roman" w:cs="Times New Roman"/>
                <w:sz w:val="18"/>
                <w:szCs w:val="18"/>
              </w:rPr>
              <w:t xml:space="preserve"> Flow: export ratio during spring</w:t>
            </w:r>
          </w:p>
        </w:tc>
        <w:tc>
          <w:tcPr>
            <w:tcW w:w="2070" w:type="dxa"/>
          </w:tcPr>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a. Tidal (15-min) flows in Old and Middle Rivers.</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b. Hourly pumping rates (CVP and SWP).</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 xml:space="preserve">c. Tidal flows in San Joaquin River (at </w:t>
            </w:r>
            <w:proofErr w:type="spellStart"/>
            <w:r w:rsidRPr="006E7496">
              <w:rPr>
                <w:rFonts w:ascii="Times New Roman" w:hAnsi="Times New Roman" w:cs="Times New Roman"/>
                <w:sz w:val="16"/>
                <w:szCs w:val="16"/>
              </w:rPr>
              <w:t>Vernalis</w:t>
            </w:r>
            <w:proofErr w:type="spellEnd"/>
            <w:r w:rsidRPr="006E7496">
              <w:rPr>
                <w:rFonts w:ascii="Times New Roman" w:hAnsi="Times New Roman" w:cs="Times New Roman"/>
                <w:sz w:val="16"/>
                <w:szCs w:val="16"/>
              </w:rPr>
              <w:t xml:space="preserve">, Stockton, and Jersey Pt). </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d. DCC and Georgiana Sl. flows.</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e. Tidal flows through entrance channel to CCFB.</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f. Delta gate and barrier operations and culvert flows (DCC and HORB especially).</w:t>
            </w:r>
          </w:p>
          <w:p w:rsidR="00605E8B" w:rsidRPr="006E7496" w:rsidRDefault="00605E8B" w:rsidP="004A2F0A">
            <w:pPr>
              <w:rPr>
                <w:rFonts w:ascii="Times New Roman" w:hAnsi="Times New Roman" w:cs="Times New Roman"/>
                <w:sz w:val="16"/>
                <w:szCs w:val="16"/>
              </w:rPr>
            </w:pPr>
            <w:r w:rsidRPr="006E7496">
              <w:rPr>
                <w:rFonts w:ascii="Times New Roman" w:hAnsi="Times New Roman" w:cs="Times New Roman"/>
                <w:sz w:val="16"/>
                <w:szCs w:val="16"/>
              </w:rPr>
              <w:t>g. Acoustic tagging studies.</w:t>
            </w:r>
          </w:p>
        </w:tc>
        <w:tc>
          <w:tcPr>
            <w:tcW w:w="558" w:type="dxa"/>
          </w:tcPr>
          <w:p w:rsidR="00605E8B" w:rsidRPr="002C5CF2" w:rsidRDefault="002C5CF2" w:rsidP="004A2F0A">
            <w:pPr>
              <w:rPr>
                <w:rFonts w:ascii="Times New Roman" w:hAnsi="Times New Roman" w:cs="Times New Roman"/>
              </w:rPr>
            </w:pPr>
            <w:r>
              <w:rPr>
                <w:rFonts w:ascii="Times New Roman" w:hAnsi="Times New Roman" w:cs="Times New Roman"/>
              </w:rPr>
              <w:t>1</w:t>
            </w:r>
          </w:p>
        </w:tc>
      </w:tr>
    </w:tbl>
    <w:p w:rsidR="006E7496" w:rsidRDefault="006E7496">
      <w:r>
        <w:br w:type="page"/>
      </w:r>
    </w:p>
    <w:tbl>
      <w:tblPr>
        <w:tblStyle w:val="TableGrid"/>
        <w:tblW w:w="0" w:type="auto"/>
        <w:tblLayout w:type="fixed"/>
        <w:tblLook w:val="04A0" w:firstRow="1" w:lastRow="0" w:firstColumn="1" w:lastColumn="0" w:noHBand="0" w:noVBand="1"/>
      </w:tblPr>
      <w:tblGrid>
        <w:gridCol w:w="1770"/>
        <w:gridCol w:w="1831"/>
        <w:gridCol w:w="3347"/>
        <w:gridCol w:w="2070"/>
        <w:gridCol w:w="558"/>
      </w:tblGrid>
      <w:tr w:rsidR="002C5CF2" w:rsidRPr="002C5CF2" w:rsidTr="002C5CF2">
        <w:tc>
          <w:tcPr>
            <w:tcW w:w="1770"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lastRenderedPageBreak/>
              <w:t>Important Environmental Attribute</w:t>
            </w:r>
          </w:p>
        </w:tc>
        <w:tc>
          <w:tcPr>
            <w:tcW w:w="1831"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Assessment: Indicators</w:t>
            </w:r>
          </w:p>
        </w:tc>
        <w:tc>
          <w:tcPr>
            <w:tcW w:w="3347"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Evaluation: Metrics</w:t>
            </w:r>
          </w:p>
        </w:tc>
        <w:tc>
          <w:tcPr>
            <w:tcW w:w="2070" w:type="dxa"/>
          </w:tcPr>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 xml:space="preserve">Monitoring: </w:t>
            </w:r>
          </w:p>
          <w:p w:rsidR="002C5CF2" w:rsidRPr="002C5CF2" w:rsidRDefault="002C5CF2" w:rsidP="004A2F0A">
            <w:pPr>
              <w:rPr>
                <w:rFonts w:ascii="Times New Roman" w:hAnsi="Times New Roman" w:cs="Times New Roman"/>
                <w:b/>
                <w:i/>
                <w:u w:val="single"/>
              </w:rPr>
            </w:pPr>
            <w:r w:rsidRPr="002C5CF2">
              <w:rPr>
                <w:rFonts w:ascii="Times New Roman" w:hAnsi="Times New Roman" w:cs="Times New Roman"/>
                <w:b/>
                <w:i/>
                <w:u w:val="single"/>
              </w:rPr>
              <w:t>Measurements</w:t>
            </w:r>
          </w:p>
        </w:tc>
        <w:tc>
          <w:tcPr>
            <w:tcW w:w="558" w:type="dxa"/>
          </w:tcPr>
          <w:p w:rsidR="002C5CF2" w:rsidRPr="002C5CF2" w:rsidRDefault="002C5CF2" w:rsidP="004A2F0A">
            <w:pPr>
              <w:rPr>
                <w:rFonts w:ascii="Times New Roman" w:hAnsi="Times New Roman" w:cs="Times New Roman"/>
                <w:b/>
                <w:i/>
                <w:u w:val="single"/>
              </w:rPr>
            </w:pPr>
          </w:p>
        </w:tc>
      </w:tr>
      <w:tr w:rsidR="00605E8B" w:rsidRPr="002C5CF2" w:rsidTr="006E7496">
        <w:trPr>
          <w:trHeight w:val="2555"/>
        </w:trPr>
        <w:tc>
          <w:tcPr>
            <w:tcW w:w="1770" w:type="dxa"/>
          </w:tcPr>
          <w:p w:rsidR="00605E8B" w:rsidRPr="002C5CF2" w:rsidRDefault="00605E8B" w:rsidP="002C5CF2">
            <w:pPr>
              <w:rPr>
                <w:rFonts w:ascii="Times New Roman" w:hAnsi="Times New Roman" w:cs="Times New Roman"/>
                <w:b/>
                <w:u w:val="single"/>
              </w:rPr>
            </w:pPr>
            <w:r w:rsidRPr="002C5CF2">
              <w:rPr>
                <w:rFonts w:ascii="Times New Roman" w:hAnsi="Times New Roman" w:cs="Times New Roman"/>
                <w:b/>
                <w:u w:val="single"/>
              </w:rPr>
              <w:t>Delta habitat</w:t>
            </w:r>
          </w:p>
        </w:tc>
        <w:tc>
          <w:tcPr>
            <w:tcW w:w="1831" w:type="dxa"/>
          </w:tcPr>
          <w:p w:rsidR="00605E8B" w:rsidRPr="002C5CF2" w:rsidRDefault="00605E8B" w:rsidP="006E7496">
            <w:pPr>
              <w:rPr>
                <w:rFonts w:ascii="Times New Roman" w:hAnsi="Times New Roman" w:cs="Times New Roman"/>
              </w:rPr>
            </w:pPr>
            <w:r w:rsidRPr="002C5CF2">
              <w:rPr>
                <w:rFonts w:ascii="Times New Roman" w:hAnsi="Times New Roman" w:cs="Times New Roman"/>
              </w:rPr>
              <w:t>Suitable delta habitat</w:t>
            </w:r>
            <w:r w:rsidR="002C5CF2">
              <w:rPr>
                <w:rFonts w:ascii="Times New Roman" w:hAnsi="Times New Roman" w:cs="Times New Roman"/>
              </w:rPr>
              <w:t xml:space="preserve"> for </w:t>
            </w:r>
            <w:proofErr w:type="spellStart"/>
            <w:r w:rsidR="002C5CF2">
              <w:rPr>
                <w:rFonts w:ascii="Times New Roman" w:hAnsi="Times New Roman" w:cs="Times New Roman"/>
              </w:rPr>
              <w:t>salmonids</w:t>
            </w:r>
            <w:proofErr w:type="spellEnd"/>
          </w:p>
        </w:tc>
        <w:tc>
          <w:tcPr>
            <w:tcW w:w="3347" w:type="dxa"/>
          </w:tcPr>
          <w:p w:rsidR="00605E8B" w:rsidRPr="006E7496" w:rsidRDefault="00605E8B" w:rsidP="006E7496">
            <w:pPr>
              <w:rPr>
                <w:rFonts w:ascii="Times New Roman" w:hAnsi="Times New Roman" w:cs="Times New Roman"/>
                <w:sz w:val="20"/>
                <w:szCs w:val="20"/>
              </w:rPr>
            </w:pPr>
            <w:r w:rsidRPr="006E7496">
              <w:rPr>
                <w:rFonts w:ascii="Times New Roman" w:hAnsi="Times New Roman" w:cs="Times New Roman"/>
                <w:sz w:val="20"/>
                <w:szCs w:val="20"/>
              </w:rPr>
              <w:t>a. Monthly average flows, turbidity and temperature, when and where salmon are in Delta….Metric is monthly average (Apr-Jun)</w:t>
            </w:r>
          </w:p>
        </w:tc>
        <w:tc>
          <w:tcPr>
            <w:tcW w:w="2070" w:type="dxa"/>
          </w:tcPr>
          <w:p w:rsidR="00605E8B" w:rsidRPr="00F94D28" w:rsidRDefault="00F94D28" w:rsidP="006E7496">
            <w:pPr>
              <w:rPr>
                <w:rFonts w:ascii="Times New Roman" w:hAnsi="Times New Roman" w:cs="Times New Roman"/>
                <w:sz w:val="16"/>
                <w:szCs w:val="16"/>
              </w:rPr>
            </w:pPr>
            <w:r w:rsidRPr="00F94D28">
              <w:rPr>
                <w:rFonts w:ascii="Times New Roman" w:hAnsi="Times New Roman" w:cs="Times New Roman"/>
                <w:sz w:val="16"/>
                <w:szCs w:val="16"/>
              </w:rPr>
              <w:t>****</w:t>
            </w:r>
            <w:r w:rsidRPr="00F94D28">
              <w:rPr>
                <w:rFonts w:ascii="Times New Roman" w:hAnsi="Times New Roman" w:cs="Times New Roman"/>
                <w:color w:val="FF0000"/>
                <w:sz w:val="16"/>
                <w:szCs w:val="16"/>
              </w:rPr>
              <w:t xml:space="preserve"> </w:t>
            </w:r>
            <w:r w:rsidRPr="00F94D28">
              <w:rPr>
                <w:rFonts w:ascii="Times New Roman" w:hAnsi="Times New Roman" w:cs="Times New Roman"/>
                <w:sz w:val="16"/>
                <w:szCs w:val="16"/>
              </w:rPr>
              <w:t xml:space="preserve">Network: temperature; salinity, turbidity, instantaneous flows (IF), suspended sediments, TOC, chlorophyll,  nutrients including ammonia, oxygen at most North Delta sites on 15 minute time interval. </w:t>
            </w:r>
            <w:proofErr w:type="gramStart"/>
            <w:r w:rsidRPr="00F94D28">
              <w:rPr>
                <w:rFonts w:ascii="Times New Roman" w:hAnsi="Times New Roman" w:cs="Times New Roman"/>
                <w:sz w:val="16"/>
                <w:szCs w:val="16"/>
              </w:rPr>
              <w:t>at</w:t>
            </w:r>
            <w:proofErr w:type="gramEnd"/>
            <w:r w:rsidRPr="00F94D28">
              <w:rPr>
                <w:rFonts w:ascii="Times New Roman" w:hAnsi="Times New Roman" w:cs="Times New Roman"/>
                <w:sz w:val="16"/>
                <w:szCs w:val="16"/>
              </w:rPr>
              <w:t>: Sutter, Cache slough, Steamboat, Freeport, below Freeport, Delta Cross Channel dates or PC, Georgiana slough flows.</w:t>
            </w:r>
          </w:p>
        </w:tc>
        <w:tc>
          <w:tcPr>
            <w:tcW w:w="558" w:type="dxa"/>
          </w:tcPr>
          <w:p w:rsidR="00605E8B" w:rsidRPr="002C5CF2" w:rsidRDefault="006E7496" w:rsidP="006E7496">
            <w:pPr>
              <w:ind w:left="720"/>
              <w:rPr>
                <w:rFonts w:ascii="Times New Roman" w:hAnsi="Times New Roman" w:cs="Times New Roman"/>
              </w:rPr>
            </w:pPr>
            <w:r>
              <w:rPr>
                <w:rFonts w:ascii="Times New Roman" w:hAnsi="Times New Roman" w:cs="Times New Roman"/>
              </w:rPr>
              <w:t>=</w:t>
            </w:r>
          </w:p>
        </w:tc>
      </w:tr>
      <w:tr w:rsidR="00F026DA" w:rsidRPr="002C5CF2" w:rsidTr="00F94D28">
        <w:tc>
          <w:tcPr>
            <w:tcW w:w="1770" w:type="dxa"/>
            <w:vMerge w:val="restart"/>
          </w:tcPr>
          <w:p w:rsidR="00F026DA" w:rsidRPr="002C5CF2" w:rsidRDefault="00F026DA" w:rsidP="00F94D28">
            <w:pPr>
              <w:rPr>
                <w:rFonts w:ascii="Times New Roman" w:hAnsi="Times New Roman" w:cs="Times New Roman"/>
                <w:b/>
                <w:color w:val="000000"/>
                <w:u w:val="single"/>
              </w:rPr>
            </w:pPr>
            <w:r w:rsidRPr="002C5CF2">
              <w:rPr>
                <w:rFonts w:ascii="Times New Roman" w:hAnsi="Times New Roman" w:cs="Times New Roman"/>
                <w:b/>
                <w:color w:val="000000"/>
                <w:u w:val="single"/>
              </w:rPr>
              <w:t>Habitat</w:t>
            </w:r>
          </w:p>
        </w:tc>
        <w:tc>
          <w:tcPr>
            <w:tcW w:w="1831" w:type="dxa"/>
          </w:tcPr>
          <w:p w:rsidR="00F026DA" w:rsidRPr="002C5CF2" w:rsidRDefault="00F026DA" w:rsidP="00F94D28">
            <w:pPr>
              <w:rPr>
                <w:rFonts w:ascii="Times New Roman" w:hAnsi="Times New Roman" w:cs="Times New Roman"/>
                <w:color w:val="000000"/>
              </w:rPr>
            </w:pPr>
            <w:r w:rsidRPr="002C5CF2">
              <w:rPr>
                <w:rFonts w:ascii="Times New Roman" w:hAnsi="Times New Roman" w:cs="Times New Roman"/>
                <w:color w:val="000000"/>
              </w:rPr>
              <w:t>SAV distribution</w:t>
            </w:r>
          </w:p>
        </w:tc>
        <w:tc>
          <w:tcPr>
            <w:tcW w:w="3347" w:type="dxa"/>
          </w:tcPr>
          <w:p w:rsidR="00F026DA" w:rsidRPr="006E7496" w:rsidRDefault="00F026DA" w:rsidP="00F94D28">
            <w:pPr>
              <w:rPr>
                <w:rFonts w:ascii="Times New Roman" w:hAnsi="Times New Roman" w:cs="Times New Roman"/>
                <w:color w:val="000000"/>
                <w:sz w:val="20"/>
                <w:szCs w:val="20"/>
              </w:rPr>
            </w:pPr>
            <w:r w:rsidRPr="006E7496">
              <w:rPr>
                <w:rFonts w:ascii="Times New Roman" w:hAnsi="Times New Roman" w:cs="Times New Roman"/>
                <w:color w:val="000000"/>
                <w:sz w:val="20"/>
                <w:szCs w:val="20"/>
              </w:rPr>
              <w:t>Change in total area covered by SAV across years. Use delta-wide and regional coverage and electrofishing densities to estimate total population.</w:t>
            </w:r>
          </w:p>
        </w:tc>
        <w:tc>
          <w:tcPr>
            <w:tcW w:w="2070" w:type="dxa"/>
          </w:tcPr>
          <w:p w:rsidR="00F026DA" w:rsidRPr="00F94D28" w:rsidRDefault="00F026DA" w:rsidP="00F94D28">
            <w:pPr>
              <w:rPr>
                <w:rFonts w:ascii="Times New Roman" w:hAnsi="Times New Roman" w:cs="Times New Roman"/>
                <w:color w:val="000000"/>
                <w:sz w:val="16"/>
                <w:szCs w:val="16"/>
              </w:rPr>
            </w:pPr>
            <w:r w:rsidRPr="00F94D28">
              <w:rPr>
                <w:rFonts w:ascii="Times New Roman" w:hAnsi="Times New Roman" w:cs="Times New Roman"/>
                <w:color w:val="000000"/>
                <w:sz w:val="16"/>
                <w:szCs w:val="16"/>
              </w:rPr>
              <w:t>Overall coverage (% cover, total area covered), and coverage within each Delta region.</w:t>
            </w:r>
          </w:p>
        </w:tc>
        <w:tc>
          <w:tcPr>
            <w:tcW w:w="558" w:type="dxa"/>
          </w:tcPr>
          <w:p w:rsidR="00F026DA" w:rsidRPr="002C5CF2" w:rsidRDefault="00F026DA" w:rsidP="00F94D28">
            <w:pPr>
              <w:rPr>
                <w:rFonts w:ascii="Times New Roman" w:hAnsi="Times New Roman" w:cs="Times New Roman"/>
                <w:bCs/>
                <w:color w:val="000000"/>
              </w:rPr>
            </w:pPr>
            <w:r w:rsidRPr="002C5CF2">
              <w:rPr>
                <w:rFonts w:ascii="Times New Roman" w:hAnsi="Times New Roman" w:cs="Times New Roman"/>
                <w:color w:val="000000"/>
              </w:rPr>
              <w:t xml:space="preserve"> </w:t>
            </w:r>
          </w:p>
        </w:tc>
      </w:tr>
      <w:tr w:rsidR="00F026DA" w:rsidRPr="002C5CF2" w:rsidTr="00F94D28">
        <w:tc>
          <w:tcPr>
            <w:tcW w:w="1770" w:type="dxa"/>
            <w:vMerge/>
          </w:tcPr>
          <w:p w:rsidR="00F026DA" w:rsidRPr="002C5CF2" w:rsidRDefault="00F026DA">
            <w:pPr>
              <w:rPr>
                <w:rFonts w:ascii="Times New Roman" w:hAnsi="Times New Roman" w:cs="Times New Roman"/>
              </w:rPr>
            </w:pPr>
          </w:p>
        </w:tc>
        <w:tc>
          <w:tcPr>
            <w:tcW w:w="1831" w:type="dxa"/>
          </w:tcPr>
          <w:p w:rsidR="00F026DA" w:rsidRPr="002C5CF2" w:rsidRDefault="00F026DA" w:rsidP="00F94D28">
            <w:pPr>
              <w:rPr>
                <w:rFonts w:ascii="Times New Roman" w:hAnsi="Times New Roman" w:cs="Times New Roman"/>
                <w:color w:val="000000"/>
              </w:rPr>
            </w:pPr>
            <w:r w:rsidRPr="002C5CF2">
              <w:rPr>
                <w:rFonts w:ascii="Times New Roman" w:hAnsi="Times New Roman" w:cs="Times New Roman"/>
                <w:color w:val="000000"/>
              </w:rPr>
              <w:t>Temperature</w:t>
            </w:r>
          </w:p>
        </w:tc>
        <w:tc>
          <w:tcPr>
            <w:tcW w:w="3347" w:type="dxa"/>
          </w:tcPr>
          <w:p w:rsidR="00F026DA" w:rsidRPr="006E7496" w:rsidRDefault="00F026DA" w:rsidP="00F94D28">
            <w:pPr>
              <w:rPr>
                <w:rFonts w:ascii="Times New Roman" w:hAnsi="Times New Roman" w:cs="Times New Roman"/>
                <w:color w:val="000000"/>
                <w:sz w:val="20"/>
                <w:szCs w:val="20"/>
              </w:rPr>
            </w:pPr>
            <w:r w:rsidRPr="006E7496">
              <w:rPr>
                <w:rFonts w:ascii="Times New Roman" w:hAnsi="Times New Roman" w:cs="Times New Roman"/>
                <w:color w:val="000000"/>
                <w:sz w:val="20"/>
                <w:szCs w:val="20"/>
              </w:rPr>
              <w:t xml:space="preserve">Regional &amp; seasonal variation in in </w:t>
            </w:r>
            <w:proofErr w:type="spellStart"/>
            <w:r w:rsidRPr="006E7496">
              <w:rPr>
                <w:rFonts w:ascii="Times New Roman" w:hAnsi="Times New Roman" w:cs="Times New Roman"/>
                <w:color w:val="000000"/>
                <w:sz w:val="20"/>
                <w:szCs w:val="20"/>
              </w:rPr>
              <w:t>nearshore</w:t>
            </w:r>
            <w:proofErr w:type="spellEnd"/>
            <w:r w:rsidRPr="006E7496">
              <w:rPr>
                <w:rFonts w:ascii="Times New Roman" w:hAnsi="Times New Roman" w:cs="Times New Roman"/>
                <w:color w:val="000000"/>
                <w:sz w:val="20"/>
                <w:szCs w:val="20"/>
              </w:rPr>
              <w:t xml:space="preserve"> temperature. </w:t>
            </w:r>
          </w:p>
        </w:tc>
        <w:tc>
          <w:tcPr>
            <w:tcW w:w="2070" w:type="dxa"/>
          </w:tcPr>
          <w:p w:rsidR="00F026DA" w:rsidRPr="00F94D28" w:rsidRDefault="00F026DA" w:rsidP="00F94D28">
            <w:pPr>
              <w:pStyle w:val="ListParagraph"/>
              <w:numPr>
                <w:ilvl w:val="0"/>
                <w:numId w:val="1"/>
              </w:numPr>
              <w:ind w:left="288" w:hanging="288"/>
              <w:rPr>
                <w:rFonts w:ascii="Times New Roman" w:hAnsi="Times New Roman"/>
                <w:color w:val="000000"/>
                <w:sz w:val="16"/>
                <w:szCs w:val="16"/>
              </w:rPr>
            </w:pPr>
            <w:r w:rsidRPr="00F94D28">
              <w:rPr>
                <w:rFonts w:ascii="Times New Roman" w:hAnsi="Times New Roman"/>
                <w:color w:val="000000"/>
                <w:sz w:val="16"/>
                <w:szCs w:val="16"/>
              </w:rPr>
              <w:t xml:space="preserve">Adults: Duration where temps are 27-30 </w:t>
            </w:r>
            <w:proofErr w:type="spellStart"/>
            <w:r w:rsidRPr="00F94D28">
              <w:rPr>
                <w:rFonts w:ascii="Times New Roman" w:hAnsi="Times New Roman"/>
                <w:color w:val="000000"/>
                <w:sz w:val="16"/>
                <w:szCs w:val="16"/>
              </w:rPr>
              <w:t>degC</w:t>
            </w:r>
            <w:proofErr w:type="spellEnd"/>
            <w:r w:rsidRPr="00F94D28">
              <w:rPr>
                <w:rFonts w:ascii="Times New Roman" w:hAnsi="Times New Roman"/>
                <w:color w:val="000000"/>
                <w:sz w:val="16"/>
                <w:szCs w:val="16"/>
              </w:rPr>
              <w:t xml:space="preserve">. </w:t>
            </w:r>
          </w:p>
          <w:p w:rsidR="00F026DA" w:rsidRPr="00F94D28" w:rsidRDefault="00F026DA" w:rsidP="00F94D28">
            <w:pPr>
              <w:pStyle w:val="ListParagraph"/>
              <w:numPr>
                <w:ilvl w:val="0"/>
                <w:numId w:val="1"/>
              </w:numPr>
              <w:ind w:left="288" w:hanging="288"/>
              <w:rPr>
                <w:rFonts w:ascii="Times New Roman" w:hAnsi="Times New Roman"/>
                <w:color w:val="000000"/>
                <w:sz w:val="16"/>
                <w:szCs w:val="16"/>
              </w:rPr>
            </w:pPr>
            <w:r w:rsidRPr="00F94D28">
              <w:rPr>
                <w:rFonts w:ascii="Times New Roman" w:hAnsi="Times New Roman"/>
                <w:color w:val="000000"/>
                <w:sz w:val="16"/>
                <w:szCs w:val="16"/>
              </w:rPr>
              <w:t xml:space="preserve">Juveniles: Duration where temps are 30-32 </w:t>
            </w:r>
            <w:proofErr w:type="spellStart"/>
            <w:r w:rsidRPr="00F94D28">
              <w:rPr>
                <w:rFonts w:ascii="Times New Roman" w:hAnsi="Times New Roman"/>
                <w:color w:val="000000"/>
                <w:sz w:val="16"/>
                <w:szCs w:val="16"/>
              </w:rPr>
              <w:t>degC</w:t>
            </w:r>
            <w:proofErr w:type="spellEnd"/>
            <w:r w:rsidRPr="00F94D28">
              <w:rPr>
                <w:rFonts w:ascii="Times New Roman" w:hAnsi="Times New Roman"/>
                <w:color w:val="000000"/>
                <w:sz w:val="16"/>
                <w:szCs w:val="16"/>
              </w:rPr>
              <w:t>.</w:t>
            </w:r>
          </w:p>
          <w:p w:rsidR="00F026DA" w:rsidRPr="00F94D28" w:rsidRDefault="00F026DA" w:rsidP="00F94D28">
            <w:pPr>
              <w:pStyle w:val="ListParagraph"/>
              <w:numPr>
                <w:ilvl w:val="0"/>
                <w:numId w:val="1"/>
              </w:numPr>
              <w:ind w:left="288" w:hanging="288"/>
              <w:rPr>
                <w:rFonts w:ascii="Times New Roman" w:hAnsi="Times New Roman"/>
                <w:color w:val="000000"/>
                <w:sz w:val="16"/>
                <w:szCs w:val="16"/>
              </w:rPr>
            </w:pPr>
            <w:r w:rsidRPr="00F94D28">
              <w:rPr>
                <w:rFonts w:ascii="Times New Roman" w:hAnsi="Times New Roman"/>
                <w:color w:val="000000"/>
                <w:sz w:val="16"/>
                <w:szCs w:val="16"/>
              </w:rPr>
              <w:t>#  days below 10degC</w:t>
            </w:r>
          </w:p>
        </w:tc>
        <w:tc>
          <w:tcPr>
            <w:tcW w:w="558" w:type="dxa"/>
            <w:vAlign w:val="center"/>
          </w:tcPr>
          <w:p w:rsidR="00F026DA" w:rsidRPr="002C5CF2" w:rsidRDefault="00F026DA" w:rsidP="004A2F0A">
            <w:pPr>
              <w:rPr>
                <w:rFonts w:ascii="Times New Roman" w:hAnsi="Times New Roman" w:cs="Times New Roman"/>
                <w:color w:val="000000"/>
              </w:rPr>
            </w:pPr>
          </w:p>
        </w:tc>
      </w:tr>
      <w:tr w:rsidR="00F026DA" w:rsidRPr="002C5CF2" w:rsidTr="00F94D28">
        <w:tc>
          <w:tcPr>
            <w:tcW w:w="1770" w:type="dxa"/>
            <w:vMerge/>
          </w:tcPr>
          <w:p w:rsidR="00F026DA" w:rsidRPr="002C5CF2" w:rsidRDefault="00F026DA">
            <w:pPr>
              <w:rPr>
                <w:rFonts w:ascii="Times New Roman" w:hAnsi="Times New Roman" w:cs="Times New Roman"/>
              </w:rPr>
            </w:pPr>
          </w:p>
        </w:tc>
        <w:tc>
          <w:tcPr>
            <w:tcW w:w="1831" w:type="dxa"/>
          </w:tcPr>
          <w:p w:rsidR="00F026DA" w:rsidRPr="002C5CF2" w:rsidRDefault="00F026DA" w:rsidP="00F94D28">
            <w:pPr>
              <w:rPr>
                <w:rFonts w:ascii="Times New Roman" w:hAnsi="Times New Roman" w:cs="Times New Roman"/>
                <w:color w:val="000000"/>
              </w:rPr>
            </w:pPr>
            <w:r w:rsidRPr="002C5CF2">
              <w:rPr>
                <w:rFonts w:ascii="Times New Roman" w:hAnsi="Times New Roman" w:cs="Times New Roman"/>
                <w:color w:val="000000"/>
              </w:rPr>
              <w:t>Turbidity</w:t>
            </w:r>
          </w:p>
        </w:tc>
        <w:tc>
          <w:tcPr>
            <w:tcW w:w="3347" w:type="dxa"/>
          </w:tcPr>
          <w:p w:rsidR="00F026DA" w:rsidRPr="006E7496" w:rsidRDefault="00F026DA" w:rsidP="00F94D28">
            <w:pPr>
              <w:rPr>
                <w:rFonts w:ascii="Times New Roman" w:hAnsi="Times New Roman" w:cs="Times New Roman"/>
                <w:color w:val="000000"/>
                <w:sz w:val="20"/>
                <w:szCs w:val="20"/>
              </w:rPr>
            </w:pPr>
            <w:r w:rsidRPr="006E7496">
              <w:rPr>
                <w:rFonts w:ascii="Times New Roman" w:hAnsi="Times New Roman" w:cs="Times New Roman"/>
                <w:color w:val="000000"/>
                <w:sz w:val="20"/>
                <w:szCs w:val="20"/>
              </w:rPr>
              <w:t xml:space="preserve"> Regional &amp; seasonal variation in temp. </w:t>
            </w:r>
            <w:proofErr w:type="gramStart"/>
            <w:r w:rsidRPr="006E7496">
              <w:rPr>
                <w:rFonts w:ascii="Times New Roman" w:hAnsi="Times New Roman" w:cs="Times New Roman"/>
                <w:color w:val="000000"/>
                <w:sz w:val="20"/>
                <w:szCs w:val="20"/>
              </w:rPr>
              <w:t>in</w:t>
            </w:r>
            <w:proofErr w:type="gramEnd"/>
            <w:r w:rsidRPr="006E7496">
              <w:rPr>
                <w:rFonts w:ascii="Times New Roman" w:hAnsi="Times New Roman" w:cs="Times New Roman"/>
                <w:color w:val="000000"/>
                <w:sz w:val="20"/>
                <w:szCs w:val="20"/>
              </w:rPr>
              <w:t xml:space="preserve"> </w:t>
            </w:r>
            <w:proofErr w:type="spellStart"/>
            <w:r w:rsidRPr="006E7496">
              <w:rPr>
                <w:rFonts w:ascii="Times New Roman" w:hAnsi="Times New Roman" w:cs="Times New Roman"/>
                <w:color w:val="000000"/>
                <w:sz w:val="20"/>
                <w:szCs w:val="20"/>
              </w:rPr>
              <w:t>nearshore</w:t>
            </w:r>
            <w:proofErr w:type="spellEnd"/>
            <w:r w:rsidRPr="006E7496">
              <w:rPr>
                <w:rFonts w:ascii="Times New Roman" w:hAnsi="Times New Roman" w:cs="Times New Roman"/>
                <w:color w:val="000000"/>
                <w:sz w:val="20"/>
                <w:szCs w:val="20"/>
              </w:rPr>
              <w:t xml:space="preserve"> areas. Compare average temps and temp range between SAV &amp; non-SAV </w:t>
            </w:r>
            <w:proofErr w:type="spellStart"/>
            <w:r w:rsidRPr="006E7496">
              <w:rPr>
                <w:rFonts w:ascii="Times New Roman" w:hAnsi="Times New Roman" w:cs="Times New Roman"/>
                <w:color w:val="000000"/>
                <w:sz w:val="20"/>
                <w:szCs w:val="20"/>
              </w:rPr>
              <w:t>nearshore</w:t>
            </w:r>
            <w:proofErr w:type="spellEnd"/>
            <w:r w:rsidRPr="006E7496">
              <w:rPr>
                <w:rFonts w:ascii="Times New Roman" w:hAnsi="Times New Roman" w:cs="Times New Roman"/>
                <w:color w:val="000000"/>
                <w:sz w:val="20"/>
                <w:szCs w:val="20"/>
              </w:rPr>
              <w:t xml:space="preserve"> areas.</w:t>
            </w:r>
          </w:p>
        </w:tc>
        <w:tc>
          <w:tcPr>
            <w:tcW w:w="2070" w:type="dxa"/>
          </w:tcPr>
          <w:p w:rsidR="00F026DA" w:rsidRPr="00F94D28" w:rsidRDefault="00F026DA" w:rsidP="00F94D28">
            <w:pPr>
              <w:rPr>
                <w:rFonts w:ascii="Times New Roman" w:hAnsi="Times New Roman" w:cs="Times New Roman"/>
                <w:i/>
                <w:color w:val="000000"/>
                <w:sz w:val="16"/>
                <w:szCs w:val="16"/>
              </w:rPr>
            </w:pPr>
            <w:r w:rsidRPr="00F94D28">
              <w:rPr>
                <w:rFonts w:ascii="Times New Roman" w:hAnsi="Times New Roman" w:cs="Times New Roman"/>
                <w:color w:val="000000"/>
                <w:sz w:val="16"/>
                <w:szCs w:val="16"/>
              </w:rPr>
              <w:t xml:space="preserve">Days/seasons/regions where turbidity &gt;10NTU. </w:t>
            </w:r>
          </w:p>
        </w:tc>
        <w:tc>
          <w:tcPr>
            <w:tcW w:w="558" w:type="dxa"/>
            <w:vAlign w:val="center"/>
          </w:tcPr>
          <w:p w:rsidR="00F026DA" w:rsidRPr="002C5CF2" w:rsidRDefault="00F026DA" w:rsidP="004A2F0A">
            <w:pPr>
              <w:rPr>
                <w:rFonts w:ascii="Times New Roman" w:hAnsi="Times New Roman" w:cs="Times New Roman"/>
                <w:color w:val="000000"/>
              </w:rPr>
            </w:pPr>
          </w:p>
        </w:tc>
      </w:tr>
      <w:tr w:rsidR="0066001F" w:rsidRPr="002C5CF2" w:rsidTr="00F94D28">
        <w:tc>
          <w:tcPr>
            <w:tcW w:w="1770" w:type="dxa"/>
          </w:tcPr>
          <w:p w:rsidR="00A57A9E" w:rsidRPr="002C5CF2" w:rsidRDefault="0066001F" w:rsidP="004A2F0A">
            <w:pPr>
              <w:rPr>
                <w:rFonts w:ascii="Times New Roman" w:hAnsi="Times New Roman" w:cs="Times New Roman"/>
                <w:color w:val="000000"/>
              </w:rPr>
            </w:pPr>
            <w:r w:rsidRPr="002C5CF2">
              <w:rPr>
                <w:rFonts w:ascii="Times New Roman" w:hAnsi="Times New Roman" w:cs="Times New Roman"/>
                <w:b/>
                <w:color w:val="000000"/>
                <w:u w:val="single"/>
              </w:rPr>
              <w:t>Habitat:</w:t>
            </w:r>
            <w:r w:rsidRPr="002C5CF2">
              <w:rPr>
                <w:rFonts w:ascii="Times New Roman" w:hAnsi="Times New Roman" w:cs="Times New Roman"/>
                <w:color w:val="000000"/>
              </w:rPr>
              <w:t xml:space="preserve"> </w:t>
            </w:r>
          </w:p>
          <w:p w:rsidR="0066001F" w:rsidRPr="002C5CF2" w:rsidRDefault="00A57A9E" w:rsidP="004A2F0A">
            <w:pPr>
              <w:rPr>
                <w:rFonts w:ascii="Times New Roman" w:hAnsi="Times New Roman" w:cs="Times New Roman"/>
                <w:color w:val="000000"/>
              </w:rPr>
            </w:pPr>
            <w:r w:rsidRPr="002C5CF2">
              <w:rPr>
                <w:rFonts w:ascii="Times New Roman" w:hAnsi="Times New Roman" w:cs="Times New Roman"/>
                <w:color w:val="000000"/>
              </w:rPr>
              <w:t xml:space="preserve">Specific to </w:t>
            </w:r>
            <w:r w:rsidR="0066001F" w:rsidRPr="002C5CF2">
              <w:rPr>
                <w:rFonts w:ascii="Times New Roman" w:hAnsi="Times New Roman" w:cs="Times New Roman"/>
                <w:color w:val="000000"/>
              </w:rPr>
              <w:t>Delta smelt</w:t>
            </w:r>
          </w:p>
        </w:tc>
        <w:tc>
          <w:tcPr>
            <w:tcW w:w="1831" w:type="dxa"/>
          </w:tcPr>
          <w:p w:rsidR="0066001F" w:rsidRPr="002C5CF2" w:rsidRDefault="0066001F" w:rsidP="004A2F0A">
            <w:pPr>
              <w:rPr>
                <w:rFonts w:ascii="Times New Roman" w:hAnsi="Times New Roman" w:cs="Times New Roman"/>
                <w:color w:val="000000"/>
              </w:rPr>
            </w:pPr>
            <w:r w:rsidRPr="002C5CF2">
              <w:rPr>
                <w:rFonts w:ascii="Times New Roman" w:hAnsi="Times New Roman" w:cs="Times New Roman"/>
                <w:color w:val="000000"/>
              </w:rPr>
              <w:t>Amount and location of Delta smelt habitat by season/life stage</w:t>
            </w:r>
          </w:p>
        </w:tc>
        <w:tc>
          <w:tcPr>
            <w:tcW w:w="3347" w:type="dxa"/>
          </w:tcPr>
          <w:p w:rsidR="0066001F" w:rsidRPr="006E7496" w:rsidRDefault="0066001F" w:rsidP="004A2F0A">
            <w:pPr>
              <w:rPr>
                <w:rFonts w:ascii="Times New Roman" w:hAnsi="Times New Roman" w:cs="Times New Roman"/>
                <w:color w:val="000000"/>
                <w:sz w:val="20"/>
                <w:szCs w:val="20"/>
              </w:rPr>
            </w:pPr>
            <w:r w:rsidRPr="006E7496">
              <w:rPr>
                <w:rFonts w:ascii="Times New Roman" w:hAnsi="Times New Roman" w:cs="Times New Roman"/>
                <w:color w:val="000000"/>
                <w:sz w:val="20"/>
                <w:szCs w:val="20"/>
              </w:rPr>
              <w:t>Habitat area or index</w:t>
            </w:r>
          </w:p>
        </w:tc>
        <w:tc>
          <w:tcPr>
            <w:tcW w:w="2070" w:type="dxa"/>
          </w:tcPr>
          <w:p w:rsidR="0066001F" w:rsidRPr="00F94D28" w:rsidRDefault="0066001F" w:rsidP="00F94D28">
            <w:pPr>
              <w:rPr>
                <w:rFonts w:ascii="Times New Roman" w:hAnsi="Times New Roman" w:cs="Times New Roman"/>
                <w:color w:val="000000"/>
                <w:sz w:val="16"/>
                <w:szCs w:val="16"/>
              </w:rPr>
            </w:pPr>
            <w:r w:rsidRPr="00F94D28">
              <w:rPr>
                <w:rFonts w:ascii="Times New Roman" w:hAnsi="Times New Roman" w:cs="Times New Roman"/>
                <w:color w:val="000000"/>
                <w:sz w:val="16"/>
                <w:szCs w:val="16"/>
              </w:rPr>
              <w:t>Catch per trawl, salinity, turbidity, temperature from all surveys, and continuous monitoring data.</w:t>
            </w:r>
          </w:p>
        </w:tc>
        <w:tc>
          <w:tcPr>
            <w:tcW w:w="558" w:type="dxa"/>
          </w:tcPr>
          <w:p w:rsidR="0066001F" w:rsidRPr="002C5CF2" w:rsidRDefault="0066001F" w:rsidP="004A2F0A">
            <w:pPr>
              <w:rPr>
                <w:rFonts w:ascii="Times New Roman" w:hAnsi="Times New Roman" w:cs="Times New Roman"/>
                <w:color w:val="000000"/>
              </w:rPr>
            </w:pPr>
          </w:p>
        </w:tc>
      </w:tr>
      <w:tr w:rsidR="00605E8B" w:rsidRPr="002C5CF2" w:rsidTr="00F94D28">
        <w:tc>
          <w:tcPr>
            <w:tcW w:w="1770" w:type="dxa"/>
            <w:vAlign w:val="center"/>
          </w:tcPr>
          <w:p w:rsidR="0066001F" w:rsidRPr="002C5CF2" w:rsidRDefault="0066001F" w:rsidP="004A2F0A">
            <w:pPr>
              <w:rPr>
                <w:rFonts w:ascii="Times New Roman" w:hAnsi="Times New Roman" w:cs="Times New Roman"/>
                <w:b/>
                <w:color w:val="000000"/>
                <w:u w:val="single"/>
              </w:rPr>
            </w:pPr>
            <w:r w:rsidRPr="002C5CF2">
              <w:rPr>
                <w:rFonts w:ascii="Times New Roman" w:hAnsi="Times New Roman" w:cs="Times New Roman"/>
                <w:b/>
                <w:color w:val="000000"/>
                <w:u w:val="single"/>
              </w:rPr>
              <w:t xml:space="preserve">Predation: </w:t>
            </w:r>
          </w:p>
          <w:p w:rsidR="00605E8B" w:rsidRPr="002C5CF2" w:rsidRDefault="00605E8B" w:rsidP="0066001F">
            <w:pPr>
              <w:rPr>
                <w:rFonts w:ascii="Times New Roman" w:hAnsi="Times New Roman" w:cs="Times New Roman"/>
                <w:color w:val="000000"/>
              </w:rPr>
            </w:pPr>
            <w:r w:rsidRPr="002C5CF2">
              <w:rPr>
                <w:rFonts w:ascii="Times New Roman" w:hAnsi="Times New Roman" w:cs="Times New Roman"/>
                <w:color w:val="000000"/>
              </w:rPr>
              <w:t>Population Trends</w:t>
            </w:r>
            <w:r w:rsidR="0066001F" w:rsidRPr="002C5CF2">
              <w:rPr>
                <w:rFonts w:ascii="Times New Roman" w:hAnsi="Times New Roman" w:cs="Times New Roman"/>
                <w:color w:val="000000"/>
              </w:rPr>
              <w:t xml:space="preserve"> in l</w:t>
            </w:r>
            <w:r w:rsidRPr="002C5CF2">
              <w:rPr>
                <w:rFonts w:ascii="Times New Roman" w:hAnsi="Times New Roman" w:cs="Times New Roman"/>
                <w:color w:val="000000"/>
              </w:rPr>
              <w:t>arge mouth bass</w:t>
            </w:r>
          </w:p>
        </w:tc>
        <w:tc>
          <w:tcPr>
            <w:tcW w:w="1831" w:type="dxa"/>
            <w:vAlign w:val="center"/>
          </w:tcPr>
          <w:p w:rsidR="00605E8B" w:rsidRPr="002C5CF2" w:rsidRDefault="00605E8B" w:rsidP="004A2F0A">
            <w:pPr>
              <w:rPr>
                <w:rFonts w:ascii="Times New Roman" w:hAnsi="Times New Roman" w:cs="Times New Roman"/>
                <w:color w:val="000000"/>
              </w:rPr>
            </w:pPr>
            <w:r w:rsidRPr="002C5CF2">
              <w:rPr>
                <w:rFonts w:ascii="Times New Roman" w:hAnsi="Times New Roman" w:cs="Times New Roman"/>
                <w:bCs/>
                <w:color w:val="000000"/>
              </w:rPr>
              <w:t>a.</w:t>
            </w:r>
            <w:r w:rsidRPr="002C5CF2">
              <w:rPr>
                <w:rFonts w:ascii="Times New Roman" w:hAnsi="Times New Roman" w:cs="Times New Roman"/>
                <w:color w:val="000000"/>
              </w:rPr>
              <w:t xml:space="preserve"> abundance estimates for total population across years; </w:t>
            </w:r>
          </w:p>
          <w:p w:rsidR="00605E8B" w:rsidRPr="002C5CF2" w:rsidRDefault="00605E8B" w:rsidP="004A2F0A">
            <w:pPr>
              <w:rPr>
                <w:rFonts w:ascii="Times New Roman" w:hAnsi="Times New Roman" w:cs="Times New Roman"/>
                <w:color w:val="000000"/>
              </w:rPr>
            </w:pPr>
            <w:r w:rsidRPr="002C5CF2">
              <w:rPr>
                <w:rFonts w:ascii="Times New Roman" w:hAnsi="Times New Roman" w:cs="Times New Roman"/>
                <w:color w:val="000000"/>
              </w:rPr>
              <w:t xml:space="preserve">b. Regional abundance estimates juvenile and for </w:t>
            </w:r>
            <w:proofErr w:type="spellStart"/>
            <w:r w:rsidRPr="002C5CF2">
              <w:rPr>
                <w:rFonts w:ascii="Times New Roman" w:hAnsi="Times New Roman" w:cs="Times New Roman"/>
                <w:color w:val="000000"/>
              </w:rPr>
              <w:t>piscivorous</w:t>
            </w:r>
            <w:proofErr w:type="spellEnd"/>
            <w:r w:rsidRPr="002C5CF2">
              <w:rPr>
                <w:rFonts w:ascii="Times New Roman" w:hAnsi="Times New Roman" w:cs="Times New Roman"/>
                <w:color w:val="000000"/>
              </w:rPr>
              <w:t xml:space="preserve"> </w:t>
            </w:r>
            <w:proofErr w:type="spellStart"/>
            <w:r w:rsidRPr="002C5CF2">
              <w:rPr>
                <w:rFonts w:ascii="Times New Roman" w:hAnsi="Times New Roman" w:cs="Times New Roman"/>
                <w:color w:val="000000"/>
              </w:rPr>
              <w:t>pop’n</w:t>
            </w:r>
            <w:proofErr w:type="spellEnd"/>
          </w:p>
        </w:tc>
        <w:tc>
          <w:tcPr>
            <w:tcW w:w="3347" w:type="dxa"/>
            <w:vAlign w:val="center"/>
          </w:tcPr>
          <w:p w:rsidR="00605E8B" w:rsidRPr="006E7496" w:rsidRDefault="00605E8B" w:rsidP="004A2F0A">
            <w:pPr>
              <w:rPr>
                <w:rFonts w:ascii="Times New Roman" w:hAnsi="Times New Roman" w:cs="Times New Roman"/>
                <w:color w:val="000000"/>
                <w:sz w:val="20"/>
                <w:szCs w:val="20"/>
              </w:rPr>
            </w:pPr>
            <w:r w:rsidRPr="006E7496">
              <w:rPr>
                <w:rFonts w:ascii="Times New Roman" w:hAnsi="Times New Roman" w:cs="Times New Roman"/>
                <w:b/>
                <w:bCs/>
                <w:color w:val="000000"/>
                <w:sz w:val="20"/>
                <w:szCs w:val="20"/>
              </w:rPr>
              <w:t>a.</w:t>
            </w:r>
            <w:r w:rsidRPr="006E7496">
              <w:rPr>
                <w:rFonts w:ascii="Times New Roman" w:hAnsi="Times New Roman" w:cs="Times New Roman"/>
                <w:color w:val="000000"/>
                <w:sz w:val="20"/>
                <w:szCs w:val="20"/>
              </w:rPr>
              <w:t xml:space="preserve"> Number of LMB in salvage; </w:t>
            </w:r>
          </w:p>
          <w:p w:rsidR="00605E8B" w:rsidRPr="006E7496" w:rsidRDefault="00605E8B" w:rsidP="004A2F0A">
            <w:pPr>
              <w:rPr>
                <w:rFonts w:ascii="Times New Roman" w:hAnsi="Times New Roman" w:cs="Times New Roman"/>
                <w:color w:val="000000"/>
                <w:sz w:val="20"/>
                <w:szCs w:val="20"/>
              </w:rPr>
            </w:pPr>
            <w:proofErr w:type="spellStart"/>
            <w:r w:rsidRPr="006E7496">
              <w:rPr>
                <w:rFonts w:ascii="Times New Roman" w:hAnsi="Times New Roman" w:cs="Times New Roman"/>
                <w:color w:val="000000"/>
                <w:sz w:val="20"/>
                <w:szCs w:val="20"/>
              </w:rPr>
              <w:t>b.total</w:t>
            </w:r>
            <w:proofErr w:type="spellEnd"/>
            <w:r w:rsidRPr="006E7496">
              <w:rPr>
                <w:rFonts w:ascii="Times New Roman" w:hAnsi="Times New Roman" w:cs="Times New Roman"/>
                <w:color w:val="000000"/>
                <w:sz w:val="20"/>
                <w:szCs w:val="20"/>
              </w:rPr>
              <w:t xml:space="preserve"> CPUE from </w:t>
            </w:r>
            <w:proofErr w:type="spellStart"/>
            <w:r w:rsidRPr="006E7496">
              <w:rPr>
                <w:rFonts w:ascii="Times New Roman" w:hAnsi="Times New Roman" w:cs="Times New Roman"/>
                <w:color w:val="000000"/>
                <w:sz w:val="20"/>
                <w:szCs w:val="20"/>
              </w:rPr>
              <w:t>efishing</w:t>
            </w:r>
            <w:proofErr w:type="spellEnd"/>
            <w:r w:rsidRPr="006E7496">
              <w:rPr>
                <w:rFonts w:ascii="Times New Roman" w:hAnsi="Times New Roman" w:cs="Times New Roman"/>
                <w:color w:val="000000"/>
                <w:sz w:val="20"/>
                <w:szCs w:val="20"/>
              </w:rPr>
              <w:t xml:space="preserve"> efforts across years; </w:t>
            </w:r>
          </w:p>
          <w:p w:rsidR="00605E8B" w:rsidRPr="006E7496" w:rsidRDefault="00605E8B" w:rsidP="004A2F0A">
            <w:pPr>
              <w:rPr>
                <w:rFonts w:ascii="Times New Roman" w:hAnsi="Times New Roman" w:cs="Times New Roman"/>
                <w:color w:val="000000"/>
                <w:sz w:val="20"/>
                <w:szCs w:val="20"/>
              </w:rPr>
            </w:pPr>
            <w:r w:rsidRPr="006E7496">
              <w:rPr>
                <w:rFonts w:ascii="Times New Roman" w:hAnsi="Times New Roman" w:cs="Times New Roman"/>
                <w:color w:val="000000"/>
                <w:sz w:val="20"/>
                <w:szCs w:val="20"/>
              </w:rPr>
              <w:t>c.</w:t>
            </w:r>
            <w:r w:rsidRPr="006E7496">
              <w:rPr>
                <w:rFonts w:ascii="Times New Roman" w:hAnsi="Times New Roman" w:cs="Times New Roman"/>
                <w:b/>
                <w:bCs/>
                <w:color w:val="000000"/>
                <w:sz w:val="20"/>
                <w:szCs w:val="20"/>
              </w:rPr>
              <w:t xml:space="preserve"> </w:t>
            </w:r>
            <w:r w:rsidRPr="006E7496">
              <w:rPr>
                <w:rFonts w:ascii="Times New Roman" w:hAnsi="Times New Roman" w:cs="Times New Roman"/>
                <w:color w:val="000000"/>
                <w:sz w:val="20"/>
                <w:szCs w:val="20"/>
              </w:rPr>
              <w:t>E-fishing densities of fish &gt; 125mm FL (</w:t>
            </w:r>
            <w:proofErr w:type="spellStart"/>
            <w:r w:rsidRPr="006E7496">
              <w:rPr>
                <w:rFonts w:ascii="Times New Roman" w:hAnsi="Times New Roman" w:cs="Times New Roman"/>
                <w:color w:val="000000"/>
                <w:sz w:val="20"/>
                <w:szCs w:val="20"/>
              </w:rPr>
              <w:t>piscivorous</w:t>
            </w:r>
            <w:proofErr w:type="spellEnd"/>
            <w:r w:rsidRPr="006E7496">
              <w:rPr>
                <w:rFonts w:ascii="Times New Roman" w:hAnsi="Times New Roman" w:cs="Times New Roman"/>
                <w:color w:val="000000"/>
                <w:sz w:val="20"/>
                <w:szCs w:val="20"/>
              </w:rPr>
              <w:t>) and juveniles (&lt;125mm) for each major Delta region</w:t>
            </w:r>
          </w:p>
        </w:tc>
        <w:tc>
          <w:tcPr>
            <w:tcW w:w="2070" w:type="dxa"/>
          </w:tcPr>
          <w:p w:rsidR="00605E8B" w:rsidRPr="00F94D28" w:rsidRDefault="00605E8B" w:rsidP="00F94D28">
            <w:pPr>
              <w:rPr>
                <w:rFonts w:ascii="Times New Roman" w:hAnsi="Times New Roman" w:cs="Times New Roman"/>
                <w:bCs/>
                <w:color w:val="000000"/>
                <w:sz w:val="16"/>
                <w:szCs w:val="16"/>
              </w:rPr>
            </w:pPr>
            <w:r w:rsidRPr="00F94D28">
              <w:rPr>
                <w:rFonts w:ascii="Times New Roman" w:hAnsi="Times New Roman" w:cs="Times New Roman"/>
                <w:bCs/>
                <w:color w:val="000000"/>
                <w:sz w:val="16"/>
                <w:szCs w:val="16"/>
              </w:rPr>
              <w:t xml:space="preserve">a. 1. Salvage </w:t>
            </w:r>
          </w:p>
          <w:p w:rsidR="00605E8B" w:rsidRPr="00F94D28" w:rsidRDefault="00605E8B" w:rsidP="00F94D28">
            <w:pPr>
              <w:rPr>
                <w:rFonts w:ascii="Times New Roman" w:hAnsi="Times New Roman" w:cs="Times New Roman"/>
                <w:b/>
                <w:bCs/>
                <w:color w:val="000000"/>
                <w:sz w:val="16"/>
                <w:szCs w:val="16"/>
              </w:rPr>
            </w:pPr>
            <w:r w:rsidRPr="00F94D28">
              <w:rPr>
                <w:rFonts w:ascii="Times New Roman" w:hAnsi="Times New Roman" w:cs="Times New Roman"/>
                <w:bCs/>
                <w:color w:val="000000"/>
                <w:sz w:val="16"/>
                <w:szCs w:val="16"/>
              </w:rPr>
              <w:t xml:space="preserve">b. 2. </w:t>
            </w:r>
            <w:r w:rsidRPr="00F94D28">
              <w:rPr>
                <w:rFonts w:ascii="Times New Roman" w:hAnsi="Times New Roman" w:cs="Times New Roman"/>
                <w:color w:val="000000"/>
                <w:sz w:val="16"/>
                <w:szCs w:val="16"/>
              </w:rPr>
              <w:t xml:space="preserve">Build on DFG e-fish datasets ( </w:t>
            </w:r>
          </w:p>
        </w:tc>
        <w:tc>
          <w:tcPr>
            <w:tcW w:w="558" w:type="dxa"/>
            <w:vAlign w:val="center"/>
          </w:tcPr>
          <w:p w:rsidR="00605E8B" w:rsidRPr="002C5CF2" w:rsidRDefault="00605E8B" w:rsidP="004A2F0A">
            <w:pPr>
              <w:rPr>
                <w:rFonts w:ascii="Times New Roman" w:hAnsi="Times New Roman" w:cs="Times New Roman"/>
                <w:color w:val="000000"/>
              </w:rPr>
            </w:pPr>
          </w:p>
        </w:tc>
      </w:tr>
      <w:tr w:rsidR="00605E8B" w:rsidRPr="002C5CF2" w:rsidTr="00F94D28">
        <w:tc>
          <w:tcPr>
            <w:tcW w:w="1770" w:type="dxa"/>
            <w:vAlign w:val="center"/>
          </w:tcPr>
          <w:p w:rsidR="00605E8B" w:rsidRPr="002C5CF2" w:rsidRDefault="00605E8B" w:rsidP="004A2F0A">
            <w:pPr>
              <w:rPr>
                <w:rFonts w:ascii="Times New Roman" w:hAnsi="Times New Roman" w:cs="Times New Roman"/>
                <w:color w:val="000000"/>
              </w:rPr>
            </w:pPr>
          </w:p>
        </w:tc>
        <w:tc>
          <w:tcPr>
            <w:tcW w:w="1831" w:type="dxa"/>
            <w:vAlign w:val="center"/>
          </w:tcPr>
          <w:p w:rsidR="00605E8B" w:rsidRPr="002C5CF2" w:rsidRDefault="00605E8B" w:rsidP="004A2F0A">
            <w:pPr>
              <w:ind w:left="8"/>
              <w:rPr>
                <w:rFonts w:ascii="Times New Roman" w:hAnsi="Times New Roman" w:cs="Times New Roman"/>
                <w:color w:val="000000"/>
              </w:rPr>
            </w:pPr>
            <w:r w:rsidRPr="002C5CF2">
              <w:rPr>
                <w:rFonts w:ascii="Times New Roman" w:hAnsi="Times New Roman" w:cs="Times New Roman"/>
                <w:color w:val="000000"/>
              </w:rPr>
              <w:t xml:space="preserve">Trends across years in the LMB caught in fishing tournaments;; </w:t>
            </w:r>
          </w:p>
        </w:tc>
        <w:tc>
          <w:tcPr>
            <w:tcW w:w="3347" w:type="dxa"/>
            <w:vAlign w:val="center"/>
          </w:tcPr>
          <w:p w:rsidR="00605E8B" w:rsidRPr="006E7496" w:rsidRDefault="00605E8B" w:rsidP="004A2F0A">
            <w:pPr>
              <w:rPr>
                <w:rFonts w:ascii="Times New Roman" w:hAnsi="Times New Roman" w:cs="Times New Roman"/>
                <w:color w:val="000000"/>
                <w:sz w:val="20"/>
                <w:szCs w:val="20"/>
              </w:rPr>
            </w:pPr>
            <w:r w:rsidRPr="006E7496">
              <w:rPr>
                <w:rFonts w:ascii="Times New Roman" w:hAnsi="Times New Roman" w:cs="Times New Roman"/>
                <w:color w:val="000000"/>
                <w:sz w:val="20"/>
                <w:szCs w:val="20"/>
              </w:rPr>
              <w:t xml:space="preserve">Catch-per-unit-effort in tournaments; </w:t>
            </w:r>
          </w:p>
        </w:tc>
        <w:tc>
          <w:tcPr>
            <w:tcW w:w="2070" w:type="dxa"/>
            <w:vAlign w:val="center"/>
          </w:tcPr>
          <w:p w:rsidR="00605E8B" w:rsidRPr="00F94D28" w:rsidRDefault="00605E8B" w:rsidP="004A2F0A">
            <w:pPr>
              <w:rPr>
                <w:rFonts w:ascii="Times New Roman" w:hAnsi="Times New Roman" w:cs="Times New Roman"/>
                <w:bCs/>
                <w:color w:val="000000"/>
                <w:sz w:val="16"/>
                <w:szCs w:val="16"/>
              </w:rPr>
            </w:pPr>
          </w:p>
        </w:tc>
        <w:tc>
          <w:tcPr>
            <w:tcW w:w="558" w:type="dxa"/>
          </w:tcPr>
          <w:p w:rsidR="00605E8B" w:rsidRPr="002C5CF2" w:rsidRDefault="00F94D28" w:rsidP="00F94D28">
            <w:pPr>
              <w:rPr>
                <w:rFonts w:ascii="Times New Roman" w:hAnsi="Times New Roman" w:cs="Times New Roman"/>
                <w:color w:val="000000"/>
              </w:rPr>
            </w:pPr>
            <w:r>
              <w:rPr>
                <w:rFonts w:ascii="Times New Roman" w:hAnsi="Times New Roman" w:cs="Times New Roman"/>
                <w:color w:val="000000"/>
              </w:rPr>
              <w:t>1</w:t>
            </w:r>
          </w:p>
        </w:tc>
      </w:tr>
      <w:tr w:rsidR="00605E8B" w:rsidRPr="002C5CF2" w:rsidTr="002C5CF2">
        <w:tc>
          <w:tcPr>
            <w:tcW w:w="1770" w:type="dxa"/>
          </w:tcPr>
          <w:p w:rsidR="00605E8B" w:rsidRPr="002C5CF2" w:rsidRDefault="0066001F" w:rsidP="004A2F0A">
            <w:pPr>
              <w:rPr>
                <w:rFonts w:ascii="Times New Roman" w:hAnsi="Times New Roman" w:cs="Times New Roman"/>
                <w:b/>
                <w:u w:val="single"/>
              </w:rPr>
            </w:pPr>
            <w:r w:rsidRPr="002C5CF2">
              <w:rPr>
                <w:rFonts w:ascii="Times New Roman" w:hAnsi="Times New Roman" w:cs="Times New Roman"/>
                <w:b/>
                <w:u w:val="single"/>
              </w:rPr>
              <w:t>Contamination</w:t>
            </w:r>
          </w:p>
        </w:tc>
        <w:tc>
          <w:tcPr>
            <w:tcW w:w="1831" w:type="dxa"/>
          </w:tcPr>
          <w:p w:rsidR="00605E8B" w:rsidRPr="002C5CF2" w:rsidRDefault="0066001F" w:rsidP="004A2F0A">
            <w:pPr>
              <w:rPr>
                <w:rFonts w:ascii="Times New Roman" w:hAnsi="Times New Roman" w:cs="Times New Roman"/>
              </w:rPr>
            </w:pPr>
            <w:r w:rsidRPr="002C5CF2">
              <w:rPr>
                <w:rFonts w:ascii="Times New Roman" w:hAnsi="Times New Roman" w:cs="Times New Roman"/>
              </w:rPr>
              <w:t>Chemical contamination:</w:t>
            </w:r>
            <w:r w:rsidR="00605E8B" w:rsidRPr="002C5CF2">
              <w:rPr>
                <w:rFonts w:ascii="Times New Roman" w:hAnsi="Times New Roman" w:cs="Times New Roman"/>
              </w:rPr>
              <w:t xml:space="preserve"> Se and Hg </w:t>
            </w:r>
          </w:p>
          <w:p w:rsidR="00605E8B" w:rsidRPr="002C5CF2" w:rsidRDefault="00605E8B" w:rsidP="004A2F0A">
            <w:pPr>
              <w:rPr>
                <w:rFonts w:ascii="Times New Roman" w:hAnsi="Times New Roman" w:cs="Times New Roman"/>
              </w:rPr>
            </w:pPr>
          </w:p>
        </w:tc>
        <w:tc>
          <w:tcPr>
            <w:tcW w:w="3347" w:type="dxa"/>
          </w:tcPr>
          <w:p w:rsidR="00605E8B" w:rsidRPr="006E7496" w:rsidRDefault="00605E8B" w:rsidP="0066001F">
            <w:pPr>
              <w:rPr>
                <w:rFonts w:ascii="Times New Roman" w:hAnsi="Times New Roman" w:cs="Times New Roman"/>
                <w:color w:val="FF0000"/>
                <w:sz w:val="20"/>
                <w:szCs w:val="20"/>
              </w:rPr>
            </w:pPr>
            <w:r w:rsidRPr="006E7496">
              <w:rPr>
                <w:rFonts w:ascii="Times New Roman" w:hAnsi="Times New Roman" w:cs="Times New Roman"/>
                <w:sz w:val="20"/>
                <w:szCs w:val="20"/>
              </w:rPr>
              <w:t xml:space="preserve">Trends in selenium </w:t>
            </w:r>
            <w:r w:rsidR="0066001F" w:rsidRPr="006E7496">
              <w:rPr>
                <w:rFonts w:ascii="Times New Roman" w:hAnsi="Times New Roman" w:cs="Times New Roman"/>
                <w:sz w:val="20"/>
                <w:szCs w:val="20"/>
              </w:rPr>
              <w:t xml:space="preserve">and mercury </w:t>
            </w:r>
            <w:r w:rsidRPr="006E7496">
              <w:rPr>
                <w:rFonts w:ascii="Times New Roman" w:hAnsi="Times New Roman" w:cs="Times New Roman"/>
                <w:sz w:val="20"/>
                <w:szCs w:val="20"/>
              </w:rPr>
              <w:t>exposure</w:t>
            </w:r>
            <w:r w:rsidRPr="006E7496">
              <w:rPr>
                <w:rFonts w:ascii="Times New Roman" w:hAnsi="Times New Roman" w:cs="Times New Roman"/>
                <w:color w:val="FF0000"/>
                <w:sz w:val="20"/>
                <w:szCs w:val="20"/>
              </w:rPr>
              <w:t xml:space="preserve">  </w:t>
            </w:r>
          </w:p>
        </w:tc>
        <w:tc>
          <w:tcPr>
            <w:tcW w:w="2070" w:type="dxa"/>
          </w:tcPr>
          <w:p w:rsidR="006E7496" w:rsidRDefault="00605E8B" w:rsidP="00F94D28">
            <w:pPr>
              <w:rPr>
                <w:rFonts w:ascii="Times New Roman" w:hAnsi="Times New Roman" w:cs="Times New Roman"/>
                <w:sz w:val="16"/>
                <w:szCs w:val="16"/>
              </w:rPr>
            </w:pPr>
            <w:r w:rsidRPr="00F94D28">
              <w:rPr>
                <w:rFonts w:ascii="Times New Roman" w:hAnsi="Times New Roman" w:cs="Times New Roman"/>
                <w:sz w:val="16"/>
                <w:szCs w:val="16"/>
              </w:rPr>
              <w:t xml:space="preserve">Monthly clam samples from Suisun Bay analyzed for Se and stable isotopes of C &amp; N.  Model Se in sturgeon. </w:t>
            </w:r>
          </w:p>
          <w:p w:rsidR="006E7496" w:rsidRDefault="006E7496" w:rsidP="00F94D28">
            <w:pPr>
              <w:rPr>
                <w:rFonts w:ascii="Times New Roman" w:hAnsi="Times New Roman" w:cs="Times New Roman"/>
                <w:sz w:val="16"/>
                <w:szCs w:val="16"/>
              </w:rPr>
            </w:pPr>
          </w:p>
          <w:p w:rsidR="00605E8B" w:rsidRPr="00F94D28" w:rsidRDefault="006E7496" w:rsidP="00F94D28">
            <w:pPr>
              <w:rPr>
                <w:rFonts w:ascii="Times New Roman" w:hAnsi="Times New Roman" w:cs="Times New Roman"/>
                <w:sz w:val="16"/>
                <w:szCs w:val="16"/>
              </w:rPr>
            </w:pPr>
            <w:r>
              <w:rPr>
                <w:rFonts w:ascii="Times New Roman" w:hAnsi="Times New Roman" w:cs="Times New Roman"/>
                <w:sz w:val="16"/>
                <w:szCs w:val="16"/>
              </w:rPr>
              <w:t>At</w:t>
            </w:r>
            <w:r w:rsidR="00605E8B" w:rsidRPr="00F94D28">
              <w:rPr>
                <w:rFonts w:ascii="Times New Roman" w:hAnsi="Times New Roman" w:cs="Times New Roman"/>
                <w:sz w:val="16"/>
                <w:szCs w:val="16"/>
              </w:rPr>
              <w:t xml:space="preserve"> 5 years, sturgeon </w:t>
            </w:r>
            <w:r>
              <w:rPr>
                <w:rFonts w:ascii="Times New Roman" w:hAnsi="Times New Roman" w:cs="Times New Roman"/>
                <w:sz w:val="16"/>
                <w:szCs w:val="16"/>
              </w:rPr>
              <w:t>organs</w:t>
            </w:r>
          </w:p>
        </w:tc>
        <w:tc>
          <w:tcPr>
            <w:tcW w:w="558" w:type="dxa"/>
          </w:tcPr>
          <w:p w:rsidR="00605E8B" w:rsidRPr="002C5CF2" w:rsidRDefault="00605E8B" w:rsidP="004A2F0A">
            <w:pPr>
              <w:rPr>
                <w:rFonts w:ascii="Times New Roman" w:hAnsi="Times New Roman" w:cs="Times New Roman"/>
              </w:rPr>
            </w:pPr>
            <w:r w:rsidRPr="002C5CF2">
              <w:rPr>
                <w:rFonts w:ascii="Times New Roman" w:hAnsi="Times New Roman" w:cs="Times New Roman"/>
              </w:rPr>
              <w:t>1.</w:t>
            </w:r>
          </w:p>
        </w:tc>
      </w:tr>
    </w:tbl>
    <w:p w:rsidR="002C5CF2" w:rsidRPr="002C5CF2" w:rsidRDefault="002C5CF2">
      <w:pPr>
        <w:rPr>
          <w:rFonts w:ascii="Times New Roman" w:hAnsi="Times New Roman" w:cs="Times New Roman"/>
        </w:rPr>
      </w:pPr>
    </w:p>
    <w:p w:rsidR="002C5CF2" w:rsidRPr="002C5CF2" w:rsidRDefault="002C5CF2">
      <w:pPr>
        <w:rPr>
          <w:rFonts w:ascii="Times New Roman" w:hAnsi="Times New Roman" w:cs="Times New Roman"/>
        </w:rPr>
      </w:pPr>
      <w:r w:rsidRPr="002C5CF2">
        <w:rPr>
          <w:rFonts w:ascii="Times New Roman" w:hAnsi="Times New Roman" w:cs="Times New Roman"/>
        </w:rPr>
        <w:br w:type="page"/>
      </w:r>
    </w:p>
    <w:p w:rsidR="002C5CF2" w:rsidRPr="002C5CF2" w:rsidRDefault="006E7496" w:rsidP="002C5CF2">
      <w:pPr>
        <w:rPr>
          <w:rFonts w:ascii="Times New Roman" w:hAnsi="Times New Roman" w:cs="Times New Roman"/>
        </w:rPr>
      </w:pPr>
      <w:r>
        <w:rPr>
          <w:rFonts w:ascii="Times New Roman" w:hAnsi="Times New Roman" w:cs="Times New Roman"/>
        </w:rPr>
        <w:lastRenderedPageBreak/>
        <w:t>Table 2</w:t>
      </w:r>
      <w:r w:rsidR="002C5CF2" w:rsidRPr="002C5CF2">
        <w:rPr>
          <w:rFonts w:ascii="Times New Roman" w:hAnsi="Times New Roman" w:cs="Times New Roman"/>
        </w:rPr>
        <w:t xml:space="preserve">. </w:t>
      </w:r>
      <w:proofErr w:type="gramStart"/>
      <w:r w:rsidR="002C5CF2" w:rsidRPr="002C5CF2">
        <w:rPr>
          <w:rFonts w:ascii="Times New Roman" w:hAnsi="Times New Roman" w:cs="Times New Roman"/>
        </w:rPr>
        <w:t xml:space="preserve">Characteristics of </w:t>
      </w:r>
      <w:r>
        <w:rPr>
          <w:rFonts w:ascii="Times New Roman" w:hAnsi="Times New Roman" w:cs="Times New Roman"/>
        </w:rPr>
        <w:t xml:space="preserve">critical </w:t>
      </w:r>
      <w:r w:rsidR="002C5CF2" w:rsidRPr="002C5CF2">
        <w:rPr>
          <w:rFonts w:ascii="Times New Roman" w:hAnsi="Times New Roman" w:cs="Times New Roman"/>
        </w:rPr>
        <w:t>fish populations that might re</w:t>
      </w:r>
      <w:r>
        <w:rPr>
          <w:rFonts w:ascii="Times New Roman" w:hAnsi="Times New Roman" w:cs="Times New Roman"/>
        </w:rPr>
        <w:t>spond</w:t>
      </w:r>
      <w:r w:rsidR="002C5CF2" w:rsidRPr="002C5CF2">
        <w:rPr>
          <w:rFonts w:ascii="Times New Roman" w:hAnsi="Times New Roman" w:cs="Times New Roman"/>
        </w:rPr>
        <w:t xml:space="preserve"> to changing the infrastructure of water diversion in the Delta.</w:t>
      </w:r>
      <w:proofErr w:type="gramEnd"/>
    </w:p>
    <w:tbl>
      <w:tblPr>
        <w:tblStyle w:val="TableGrid"/>
        <w:tblW w:w="0" w:type="auto"/>
        <w:tblLook w:val="04A0" w:firstRow="1" w:lastRow="0" w:firstColumn="1" w:lastColumn="0" w:noHBand="0" w:noVBand="1"/>
      </w:tblPr>
      <w:tblGrid>
        <w:gridCol w:w="1818"/>
        <w:gridCol w:w="2012"/>
        <w:gridCol w:w="1915"/>
        <w:gridCol w:w="1915"/>
        <w:gridCol w:w="1916"/>
      </w:tblGrid>
      <w:tr w:rsidR="002C5CF2" w:rsidRPr="002C5CF2" w:rsidTr="004A2F0A">
        <w:tc>
          <w:tcPr>
            <w:tcW w:w="1818" w:type="dxa"/>
          </w:tcPr>
          <w:p w:rsidR="002C5CF2" w:rsidRPr="002C5CF2" w:rsidRDefault="002C5CF2" w:rsidP="004A2F0A">
            <w:pPr>
              <w:rPr>
                <w:rFonts w:ascii="Times New Roman" w:hAnsi="Times New Roman" w:cs="Times New Roman"/>
                <w:b/>
                <w:i/>
              </w:rPr>
            </w:pPr>
            <w:r w:rsidRPr="002C5CF2">
              <w:rPr>
                <w:rFonts w:ascii="Times New Roman" w:hAnsi="Times New Roman" w:cs="Times New Roman"/>
                <w:b/>
                <w:i/>
              </w:rPr>
              <w:t>Important Environmental Attribute</w:t>
            </w:r>
          </w:p>
        </w:tc>
        <w:tc>
          <w:tcPr>
            <w:tcW w:w="2012" w:type="dxa"/>
          </w:tcPr>
          <w:p w:rsidR="002C5CF2" w:rsidRPr="002C5CF2" w:rsidRDefault="002C5CF2" w:rsidP="004A2F0A">
            <w:pPr>
              <w:rPr>
                <w:rFonts w:ascii="Times New Roman" w:hAnsi="Times New Roman" w:cs="Times New Roman"/>
                <w:b/>
                <w:i/>
              </w:rPr>
            </w:pPr>
            <w:r w:rsidRPr="002C5CF2">
              <w:rPr>
                <w:rFonts w:ascii="Times New Roman" w:hAnsi="Times New Roman" w:cs="Times New Roman"/>
                <w:b/>
                <w:i/>
              </w:rPr>
              <w:t>Assessment: Indicators</w:t>
            </w:r>
          </w:p>
        </w:tc>
        <w:tc>
          <w:tcPr>
            <w:tcW w:w="1915" w:type="dxa"/>
          </w:tcPr>
          <w:p w:rsidR="002C5CF2" w:rsidRPr="002C5CF2" w:rsidRDefault="002C5CF2" w:rsidP="004A2F0A">
            <w:pPr>
              <w:rPr>
                <w:rFonts w:ascii="Times New Roman" w:hAnsi="Times New Roman" w:cs="Times New Roman"/>
                <w:b/>
                <w:i/>
              </w:rPr>
            </w:pPr>
            <w:r w:rsidRPr="002C5CF2">
              <w:rPr>
                <w:rFonts w:ascii="Times New Roman" w:hAnsi="Times New Roman" w:cs="Times New Roman"/>
                <w:b/>
                <w:i/>
              </w:rPr>
              <w:t>Evaluation: Metrics</w:t>
            </w:r>
          </w:p>
        </w:tc>
        <w:tc>
          <w:tcPr>
            <w:tcW w:w="1915" w:type="dxa"/>
          </w:tcPr>
          <w:p w:rsidR="002C5CF2" w:rsidRPr="002C5CF2" w:rsidRDefault="002C5CF2" w:rsidP="004A2F0A">
            <w:pPr>
              <w:rPr>
                <w:rFonts w:ascii="Times New Roman" w:hAnsi="Times New Roman" w:cs="Times New Roman"/>
                <w:b/>
                <w:i/>
              </w:rPr>
            </w:pPr>
            <w:r w:rsidRPr="002C5CF2">
              <w:rPr>
                <w:rFonts w:ascii="Times New Roman" w:hAnsi="Times New Roman" w:cs="Times New Roman"/>
                <w:b/>
                <w:i/>
              </w:rPr>
              <w:t xml:space="preserve">Monitoring: </w:t>
            </w:r>
          </w:p>
          <w:p w:rsidR="002C5CF2" w:rsidRPr="002C5CF2" w:rsidRDefault="002C5CF2" w:rsidP="004A2F0A">
            <w:pPr>
              <w:rPr>
                <w:rFonts w:ascii="Times New Roman" w:hAnsi="Times New Roman" w:cs="Times New Roman"/>
                <w:b/>
                <w:i/>
              </w:rPr>
            </w:pPr>
            <w:r w:rsidRPr="002C5CF2">
              <w:rPr>
                <w:rFonts w:ascii="Times New Roman" w:hAnsi="Times New Roman" w:cs="Times New Roman"/>
                <w:b/>
                <w:i/>
              </w:rPr>
              <w:t>Measurements</w:t>
            </w:r>
          </w:p>
        </w:tc>
        <w:tc>
          <w:tcPr>
            <w:tcW w:w="1916" w:type="dxa"/>
          </w:tcPr>
          <w:p w:rsidR="002C5CF2" w:rsidRPr="002C5CF2" w:rsidRDefault="002C5CF2" w:rsidP="004A2F0A">
            <w:pPr>
              <w:rPr>
                <w:rFonts w:ascii="Times New Roman" w:hAnsi="Times New Roman" w:cs="Times New Roman"/>
                <w:b/>
                <w:i/>
              </w:rPr>
            </w:pPr>
            <w:r w:rsidRPr="002C5CF2">
              <w:rPr>
                <w:rFonts w:ascii="Times New Roman" w:hAnsi="Times New Roman" w:cs="Times New Roman"/>
                <w:b/>
                <w:i/>
              </w:rPr>
              <w:t>Feasibility</w:t>
            </w:r>
          </w:p>
        </w:tc>
      </w:tr>
      <w:tr w:rsidR="002C5CF2" w:rsidRPr="002C5CF2" w:rsidTr="004A2F0A">
        <w:tc>
          <w:tcPr>
            <w:tcW w:w="1818" w:type="dxa"/>
          </w:tcPr>
          <w:p w:rsidR="002C5CF2" w:rsidRPr="002C5CF2" w:rsidRDefault="002C5CF2" w:rsidP="004A2F0A">
            <w:pPr>
              <w:rPr>
                <w:rFonts w:ascii="Times New Roman" w:hAnsi="Times New Roman" w:cs="Times New Roman"/>
                <w:b/>
              </w:rPr>
            </w:pPr>
            <w:proofErr w:type="spellStart"/>
            <w:r w:rsidRPr="002C5CF2">
              <w:rPr>
                <w:rFonts w:ascii="Times New Roman" w:hAnsi="Times New Roman" w:cs="Times New Roman"/>
                <w:b/>
              </w:rPr>
              <w:t>Anadromouos</w:t>
            </w:r>
            <w:proofErr w:type="spellEnd"/>
            <w:r w:rsidRPr="002C5CF2">
              <w:rPr>
                <w:rFonts w:ascii="Times New Roman" w:hAnsi="Times New Roman" w:cs="Times New Roman"/>
                <w:b/>
              </w:rPr>
              <w:t xml:space="preserve"> </w:t>
            </w:r>
            <w:proofErr w:type="spellStart"/>
            <w:r w:rsidRPr="002C5CF2">
              <w:rPr>
                <w:rFonts w:ascii="Times New Roman" w:hAnsi="Times New Roman" w:cs="Times New Roman"/>
                <w:b/>
              </w:rPr>
              <w:t>salmonids</w:t>
            </w:r>
            <w:proofErr w:type="spellEnd"/>
          </w:p>
        </w:tc>
        <w:tc>
          <w:tcPr>
            <w:tcW w:w="2012" w:type="dxa"/>
          </w:tcPr>
          <w:p w:rsidR="002C5CF2" w:rsidRPr="002C5CF2" w:rsidRDefault="002C5CF2" w:rsidP="004A2F0A">
            <w:pPr>
              <w:rPr>
                <w:rFonts w:ascii="Times New Roman" w:hAnsi="Times New Roman" w:cs="Times New Roman"/>
              </w:rPr>
            </w:pPr>
            <w:r w:rsidRPr="002C5CF2">
              <w:rPr>
                <w:rFonts w:ascii="Times New Roman" w:hAnsi="Times New Roman" w:cs="Times New Roman"/>
                <w:b/>
              </w:rPr>
              <w:t xml:space="preserve"> </w:t>
            </w:r>
            <w:r w:rsidRPr="002C5CF2">
              <w:rPr>
                <w:rFonts w:ascii="Times New Roman" w:hAnsi="Times New Roman" w:cs="Times New Roman"/>
              </w:rPr>
              <w:t xml:space="preserve">Migrating </w:t>
            </w:r>
            <w:proofErr w:type="spellStart"/>
            <w:r w:rsidRPr="002C5CF2">
              <w:rPr>
                <w:rFonts w:ascii="Times New Roman" w:hAnsi="Times New Roman" w:cs="Times New Roman"/>
              </w:rPr>
              <w:t>salmonid</w:t>
            </w:r>
            <w:proofErr w:type="spellEnd"/>
            <w:r w:rsidRPr="002C5CF2">
              <w:rPr>
                <w:rFonts w:ascii="Times New Roman" w:hAnsi="Times New Roman" w:cs="Times New Roman"/>
              </w:rPr>
              <w:t xml:space="preserve"> populations: Landward &amp; seaward </w:t>
            </w:r>
          </w:p>
        </w:tc>
        <w:tc>
          <w:tcPr>
            <w:tcW w:w="1915" w:type="dxa"/>
          </w:tcPr>
          <w:p w:rsidR="002C5CF2" w:rsidRPr="002C5CF2" w:rsidRDefault="002C5CF2" w:rsidP="004A2F0A">
            <w:pPr>
              <w:rPr>
                <w:rFonts w:ascii="Times New Roman" w:hAnsi="Times New Roman" w:cs="Times New Roman"/>
              </w:rPr>
            </w:pPr>
            <w:proofErr w:type="spellStart"/>
            <w:r w:rsidRPr="002C5CF2">
              <w:rPr>
                <w:rFonts w:ascii="Times New Roman" w:hAnsi="Times New Roman" w:cs="Times New Roman"/>
              </w:rPr>
              <w:t>a.Number</w:t>
            </w:r>
            <w:proofErr w:type="spellEnd"/>
            <w:r w:rsidRPr="002C5CF2">
              <w:rPr>
                <w:rFonts w:ascii="Times New Roman" w:hAnsi="Times New Roman" w:cs="Times New Roman"/>
              </w:rPr>
              <w:t xml:space="preserve"> &amp; size at date</w:t>
            </w:r>
            <w:r w:rsidRPr="002C5CF2">
              <w:rPr>
                <w:rFonts w:ascii="Times New Roman" w:hAnsi="Times New Roman" w:cs="Times New Roman"/>
                <w:color w:val="FF0000"/>
              </w:rPr>
              <w:t xml:space="preserve"> </w:t>
            </w:r>
            <w:r w:rsidRPr="002C5CF2">
              <w:rPr>
                <w:rFonts w:ascii="Times New Roman" w:hAnsi="Times New Roman" w:cs="Times New Roman"/>
              </w:rPr>
              <w:t>from each river/stream;</w:t>
            </w:r>
          </w:p>
          <w:p w:rsidR="002C5CF2" w:rsidRPr="002C5CF2" w:rsidRDefault="002C5CF2" w:rsidP="004A2F0A">
            <w:pPr>
              <w:rPr>
                <w:rFonts w:ascii="Times New Roman" w:hAnsi="Times New Roman" w:cs="Times New Roman"/>
              </w:rPr>
            </w:pPr>
            <w:proofErr w:type="spellStart"/>
            <w:r w:rsidRPr="002C5CF2">
              <w:rPr>
                <w:rFonts w:ascii="Times New Roman" w:hAnsi="Times New Roman" w:cs="Times New Roman"/>
              </w:rPr>
              <w:t>b.cohort</w:t>
            </w:r>
            <w:proofErr w:type="spellEnd"/>
            <w:r w:rsidRPr="002C5CF2">
              <w:rPr>
                <w:rFonts w:ascii="Times New Roman" w:hAnsi="Times New Roman" w:cs="Times New Roman"/>
              </w:rPr>
              <w:t xml:space="preserve"> replacement or JP</w:t>
            </w:r>
          </w:p>
          <w:p w:rsidR="002C5CF2" w:rsidRPr="002C5CF2" w:rsidRDefault="002C5CF2" w:rsidP="004A2F0A">
            <w:pPr>
              <w:rPr>
                <w:rFonts w:ascii="Times New Roman" w:hAnsi="Times New Roman" w:cs="Times New Roman"/>
                <w:i/>
              </w:rPr>
            </w:pPr>
          </w:p>
        </w:tc>
        <w:tc>
          <w:tcPr>
            <w:tcW w:w="1915"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 xml:space="preserve">a. Counts and size of fish in traps and trawls; </w:t>
            </w:r>
          </w:p>
          <w:p w:rsidR="002C5CF2" w:rsidRPr="002C5CF2" w:rsidRDefault="002C5CF2" w:rsidP="004A2F0A">
            <w:pPr>
              <w:rPr>
                <w:rFonts w:ascii="Times New Roman" w:hAnsi="Times New Roman" w:cs="Times New Roman"/>
              </w:rPr>
            </w:pPr>
            <w:r w:rsidRPr="002C5CF2">
              <w:rPr>
                <w:rFonts w:ascii="Times New Roman" w:hAnsi="Times New Roman" w:cs="Times New Roman"/>
              </w:rPr>
              <w:t>b. carcass counts</w:t>
            </w:r>
          </w:p>
        </w:tc>
        <w:tc>
          <w:tcPr>
            <w:tcW w:w="1916"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2</w:t>
            </w:r>
          </w:p>
        </w:tc>
      </w:tr>
      <w:tr w:rsidR="002C5CF2" w:rsidRPr="002C5CF2" w:rsidTr="004A2F0A">
        <w:tc>
          <w:tcPr>
            <w:tcW w:w="1818" w:type="dxa"/>
          </w:tcPr>
          <w:p w:rsidR="002C5CF2" w:rsidRPr="002C5CF2" w:rsidRDefault="002C5CF2" w:rsidP="004A2F0A">
            <w:pPr>
              <w:rPr>
                <w:rFonts w:ascii="Times New Roman" w:hAnsi="Times New Roman" w:cs="Times New Roman"/>
              </w:rPr>
            </w:pPr>
            <w:proofErr w:type="spellStart"/>
            <w:r w:rsidRPr="002C5CF2">
              <w:rPr>
                <w:rFonts w:ascii="Times New Roman" w:hAnsi="Times New Roman" w:cs="Times New Roman"/>
              </w:rPr>
              <w:t>Anadromous</w:t>
            </w:r>
            <w:proofErr w:type="spellEnd"/>
            <w:r w:rsidRPr="002C5CF2">
              <w:rPr>
                <w:rFonts w:ascii="Times New Roman" w:hAnsi="Times New Roman" w:cs="Times New Roman"/>
              </w:rPr>
              <w:t xml:space="preserve"> </w:t>
            </w:r>
            <w:proofErr w:type="spellStart"/>
            <w:r w:rsidRPr="002C5CF2">
              <w:rPr>
                <w:rFonts w:ascii="Times New Roman" w:hAnsi="Times New Roman" w:cs="Times New Roman"/>
              </w:rPr>
              <w:t>salmonids</w:t>
            </w:r>
            <w:proofErr w:type="spellEnd"/>
          </w:p>
        </w:tc>
        <w:tc>
          <w:tcPr>
            <w:tcW w:w="2012"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Exports: Direct</w:t>
            </w:r>
          </w:p>
          <w:p w:rsidR="002C5CF2" w:rsidRPr="002C5CF2" w:rsidRDefault="002C5CF2" w:rsidP="004A2F0A">
            <w:pPr>
              <w:rPr>
                <w:rFonts w:ascii="Times New Roman" w:hAnsi="Times New Roman" w:cs="Times New Roman"/>
              </w:rPr>
            </w:pPr>
          </w:p>
        </w:tc>
        <w:tc>
          <w:tcPr>
            <w:tcW w:w="1915"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Take at export facilities/Juvenile production</w:t>
            </w:r>
          </w:p>
        </w:tc>
        <w:tc>
          <w:tcPr>
            <w:tcW w:w="1915"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a.Salvage</w:t>
            </w:r>
            <w:r w:rsidRPr="002C5CF2">
              <w:rPr>
                <w:rFonts w:ascii="Times New Roman" w:hAnsi="Times New Roman" w:cs="Times New Roman"/>
                <w:vertAlign w:val="superscript"/>
              </w:rPr>
              <w:t>7</w:t>
            </w:r>
            <w:r w:rsidRPr="002C5CF2">
              <w:rPr>
                <w:rFonts w:ascii="Times New Roman" w:hAnsi="Times New Roman" w:cs="Times New Roman"/>
              </w:rPr>
              <w:t xml:space="preserve"> </w:t>
            </w:r>
          </w:p>
          <w:p w:rsidR="002C5CF2" w:rsidRPr="002C5CF2" w:rsidRDefault="002C5CF2" w:rsidP="004A2F0A">
            <w:pPr>
              <w:rPr>
                <w:rFonts w:ascii="Times New Roman" w:hAnsi="Times New Roman" w:cs="Times New Roman"/>
              </w:rPr>
            </w:pPr>
            <w:r w:rsidRPr="002C5CF2">
              <w:rPr>
                <w:rFonts w:ascii="Times New Roman" w:hAnsi="Times New Roman" w:cs="Times New Roman"/>
              </w:rPr>
              <w:t>b. Carcass survey for production</w:t>
            </w:r>
          </w:p>
          <w:p w:rsidR="002C5CF2" w:rsidRPr="002C5CF2" w:rsidRDefault="002C5CF2" w:rsidP="004A2F0A">
            <w:pPr>
              <w:rPr>
                <w:rFonts w:ascii="Times New Roman" w:hAnsi="Times New Roman" w:cs="Times New Roman"/>
              </w:rPr>
            </w:pPr>
            <w:r w:rsidRPr="002C5CF2">
              <w:rPr>
                <w:rFonts w:ascii="Times New Roman" w:hAnsi="Times New Roman" w:cs="Times New Roman"/>
              </w:rPr>
              <w:t>c. Fecundity estimates based on size (JPE).</w:t>
            </w:r>
          </w:p>
        </w:tc>
        <w:tc>
          <w:tcPr>
            <w:tcW w:w="1916"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1</w:t>
            </w:r>
          </w:p>
        </w:tc>
      </w:tr>
      <w:tr w:rsidR="002C5CF2" w:rsidRPr="002C5CF2" w:rsidTr="004A2F0A">
        <w:tc>
          <w:tcPr>
            <w:tcW w:w="1818"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Delta smelt</w:t>
            </w:r>
          </w:p>
        </w:tc>
        <w:tc>
          <w:tcPr>
            <w:tcW w:w="2012"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Index of abundance by region and </w:t>
            </w:r>
            <w:proofErr w:type="gramStart"/>
            <w:r w:rsidRPr="002C5CF2">
              <w:rPr>
                <w:rFonts w:ascii="Times New Roman" w:hAnsi="Times New Roman" w:cs="Times New Roman"/>
                <w:color w:val="000000"/>
              </w:rPr>
              <w:t>date ;</w:t>
            </w:r>
            <w:proofErr w:type="gramEnd"/>
            <w:r w:rsidRPr="002C5CF2">
              <w:rPr>
                <w:rFonts w:ascii="Times New Roman" w:hAnsi="Times New Roman" w:cs="Times New Roman"/>
                <w:color w:val="000000"/>
              </w:rPr>
              <w:t xml:space="preserve"> location and seasonal movement.</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Catch per unit effort by region and date. </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All surveys</w:t>
            </w:r>
          </w:p>
          <w:p w:rsidR="002C5CF2" w:rsidRPr="002C5CF2" w:rsidRDefault="002C5CF2" w:rsidP="004A2F0A">
            <w:pPr>
              <w:rPr>
                <w:rFonts w:ascii="Times New Roman" w:hAnsi="Times New Roman" w:cs="Times New Roman"/>
                <w:b/>
                <w:color w:val="000000"/>
              </w:rPr>
            </w:pPr>
          </w:p>
        </w:tc>
        <w:tc>
          <w:tcPr>
            <w:tcW w:w="1916"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1</w:t>
            </w:r>
          </w:p>
        </w:tc>
      </w:tr>
      <w:tr w:rsidR="002C5CF2" w:rsidRPr="002C5CF2" w:rsidTr="004A2F0A">
        <w:tc>
          <w:tcPr>
            <w:tcW w:w="1818"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Delta smelt</w:t>
            </w:r>
          </w:p>
        </w:tc>
        <w:tc>
          <w:tcPr>
            <w:tcW w:w="2012"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Adult Reproductive </w:t>
            </w:r>
            <w:r w:rsidRPr="002C5CF2">
              <w:rPr>
                <w:rFonts w:ascii="Times New Roman" w:hAnsi="Times New Roman" w:cs="Times New Roman"/>
              </w:rPr>
              <w:t>condition</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Distribution</w:t>
            </w:r>
            <w:proofErr w:type="gramStart"/>
            <w:r w:rsidRPr="002C5CF2">
              <w:rPr>
                <w:rFonts w:ascii="Times New Roman" w:hAnsi="Times New Roman" w:cs="Times New Roman"/>
                <w:color w:val="000000"/>
              </w:rPr>
              <w:t>,  Fecundity</w:t>
            </w:r>
            <w:proofErr w:type="gramEnd"/>
            <w:r w:rsidRPr="002C5CF2">
              <w:rPr>
                <w:rFonts w:ascii="Times New Roman" w:hAnsi="Times New Roman" w:cs="Times New Roman"/>
                <w:color w:val="000000"/>
              </w:rPr>
              <w:t xml:space="preserve">,  Intersex. </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Spring Kodiak trawl </w:t>
            </w:r>
          </w:p>
          <w:p w:rsidR="002C5CF2" w:rsidRPr="002C5CF2" w:rsidRDefault="002C5CF2" w:rsidP="004A2F0A">
            <w:pPr>
              <w:rPr>
                <w:rFonts w:ascii="Times New Roman" w:hAnsi="Times New Roman" w:cs="Times New Roman"/>
                <w:color w:val="000000"/>
              </w:rPr>
            </w:pPr>
          </w:p>
        </w:tc>
        <w:tc>
          <w:tcPr>
            <w:tcW w:w="1916"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1</w:t>
            </w:r>
          </w:p>
        </w:tc>
      </w:tr>
      <w:tr w:rsidR="002C5CF2" w:rsidRPr="002C5CF2" w:rsidTr="004A2F0A">
        <w:tc>
          <w:tcPr>
            <w:tcW w:w="1818"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Delta smelt, </w:t>
            </w:r>
            <w:proofErr w:type="spellStart"/>
            <w:r w:rsidRPr="002C5CF2">
              <w:rPr>
                <w:rFonts w:ascii="Times New Roman" w:hAnsi="Times New Roman" w:cs="Times New Roman"/>
                <w:color w:val="000000"/>
              </w:rPr>
              <w:t>longfin</w:t>
            </w:r>
            <w:proofErr w:type="spellEnd"/>
            <w:r w:rsidRPr="002C5CF2">
              <w:rPr>
                <w:rFonts w:ascii="Times New Roman" w:hAnsi="Times New Roman" w:cs="Times New Roman"/>
                <w:color w:val="000000"/>
              </w:rPr>
              <w:t xml:space="preserve"> smelt</w:t>
            </w:r>
          </w:p>
          <w:p w:rsidR="002C5CF2" w:rsidRPr="002C5CF2" w:rsidRDefault="002C5CF2" w:rsidP="004A2F0A">
            <w:pPr>
              <w:rPr>
                <w:rFonts w:ascii="Times New Roman" w:hAnsi="Times New Roman" w:cs="Times New Roman"/>
                <w:color w:val="000000"/>
              </w:rPr>
            </w:pPr>
          </w:p>
        </w:tc>
        <w:tc>
          <w:tcPr>
            <w:tcW w:w="2012"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Losses  at export facilities: Index of direct mortality  of adults</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 xml:space="preserve">Adult salvage divided by previous fall </w:t>
            </w:r>
            <w:proofErr w:type="spellStart"/>
            <w:r w:rsidRPr="002C5CF2">
              <w:rPr>
                <w:rFonts w:ascii="Times New Roman" w:hAnsi="Times New Roman" w:cs="Times New Roman"/>
                <w:color w:val="000000"/>
              </w:rPr>
              <w:t>midwater</w:t>
            </w:r>
            <w:proofErr w:type="spellEnd"/>
            <w:r w:rsidRPr="002C5CF2">
              <w:rPr>
                <w:rFonts w:ascii="Times New Roman" w:hAnsi="Times New Roman" w:cs="Times New Roman"/>
                <w:color w:val="000000"/>
              </w:rPr>
              <w:t xml:space="preserve"> trawl catch/trawl</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Salvage at federal and state facilities</w:t>
            </w:r>
          </w:p>
          <w:p w:rsidR="002C5CF2" w:rsidRPr="002C5CF2" w:rsidRDefault="002C5CF2" w:rsidP="004A2F0A">
            <w:pPr>
              <w:rPr>
                <w:rFonts w:ascii="Times New Roman" w:hAnsi="Times New Roman" w:cs="Times New Roman"/>
                <w:b/>
                <w:color w:val="000000"/>
              </w:rPr>
            </w:pPr>
          </w:p>
        </w:tc>
        <w:tc>
          <w:tcPr>
            <w:tcW w:w="1916"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1</w:t>
            </w:r>
          </w:p>
        </w:tc>
      </w:tr>
      <w:tr w:rsidR="002C5CF2" w:rsidRPr="002C5CF2" w:rsidTr="004A2F0A">
        <w:tc>
          <w:tcPr>
            <w:tcW w:w="1818" w:type="dxa"/>
          </w:tcPr>
          <w:p w:rsidR="002C5CF2" w:rsidRPr="002C5CF2" w:rsidRDefault="002C5CF2" w:rsidP="004A2F0A">
            <w:pPr>
              <w:rPr>
                <w:rFonts w:ascii="Times New Roman" w:hAnsi="Times New Roman" w:cs="Times New Roman"/>
                <w:color w:val="000000"/>
              </w:rPr>
            </w:pPr>
            <w:proofErr w:type="spellStart"/>
            <w:r w:rsidRPr="002C5CF2">
              <w:rPr>
                <w:rFonts w:ascii="Times New Roman" w:hAnsi="Times New Roman" w:cs="Times New Roman"/>
                <w:color w:val="000000"/>
              </w:rPr>
              <w:t>Longfin</w:t>
            </w:r>
            <w:proofErr w:type="spellEnd"/>
            <w:r w:rsidRPr="002C5CF2">
              <w:rPr>
                <w:rFonts w:ascii="Times New Roman" w:hAnsi="Times New Roman" w:cs="Times New Roman"/>
                <w:color w:val="000000"/>
              </w:rPr>
              <w:t xml:space="preserve"> smelt </w:t>
            </w:r>
          </w:p>
        </w:tc>
        <w:tc>
          <w:tcPr>
            <w:tcW w:w="2012" w:type="dxa"/>
          </w:tcPr>
          <w:p w:rsidR="002C5CF2" w:rsidRPr="002C5CF2" w:rsidRDefault="002C5CF2" w:rsidP="004A2F0A">
            <w:pPr>
              <w:rPr>
                <w:rFonts w:ascii="Times New Roman" w:hAnsi="Times New Roman" w:cs="Times New Roman"/>
                <w:color w:val="000000"/>
              </w:rPr>
            </w:pPr>
          </w:p>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Abundance ind</w:t>
            </w:r>
            <w:r w:rsidRPr="002C5CF2">
              <w:rPr>
                <w:rFonts w:ascii="Times New Roman" w:hAnsi="Times New Roman" w:cs="Times New Roman"/>
              </w:rPr>
              <w:t>ex in relation to flow</w:t>
            </w:r>
          </w:p>
        </w:tc>
        <w:tc>
          <w:tcPr>
            <w:tcW w:w="1915"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Annual population in relation to X2 or log of Delta outflow</w:t>
            </w:r>
          </w:p>
        </w:tc>
        <w:tc>
          <w:tcPr>
            <w:tcW w:w="1915" w:type="dxa"/>
          </w:tcPr>
          <w:p w:rsidR="002C5CF2" w:rsidRPr="002C5CF2" w:rsidRDefault="002C5CF2" w:rsidP="004A2F0A">
            <w:pPr>
              <w:rPr>
                <w:rFonts w:ascii="Times New Roman" w:hAnsi="Times New Roman" w:cs="Times New Roman"/>
                <w:color w:val="000000"/>
              </w:rPr>
            </w:pPr>
          </w:p>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FMWT mean catch/trawl</w:t>
            </w:r>
          </w:p>
        </w:tc>
        <w:tc>
          <w:tcPr>
            <w:tcW w:w="1916" w:type="dxa"/>
          </w:tcPr>
          <w:p w:rsidR="002C5CF2" w:rsidRPr="002C5CF2" w:rsidRDefault="002C5CF2" w:rsidP="004A2F0A">
            <w:pPr>
              <w:rPr>
                <w:rFonts w:ascii="Times New Roman" w:hAnsi="Times New Roman" w:cs="Times New Roman"/>
                <w:color w:val="000000"/>
              </w:rPr>
            </w:pPr>
            <w:r w:rsidRPr="002C5CF2">
              <w:rPr>
                <w:rFonts w:ascii="Times New Roman" w:hAnsi="Times New Roman" w:cs="Times New Roman"/>
                <w:color w:val="000000"/>
              </w:rPr>
              <w:t>1</w:t>
            </w:r>
          </w:p>
        </w:tc>
      </w:tr>
      <w:tr w:rsidR="002C5CF2" w:rsidRPr="002C5CF2" w:rsidTr="004A2F0A">
        <w:tc>
          <w:tcPr>
            <w:tcW w:w="1818"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 xml:space="preserve">Sacramento </w:t>
            </w:r>
            <w:proofErr w:type="spellStart"/>
            <w:r w:rsidRPr="002C5CF2">
              <w:rPr>
                <w:rFonts w:ascii="Times New Roman" w:hAnsi="Times New Roman" w:cs="Times New Roman"/>
              </w:rPr>
              <w:t>splittail</w:t>
            </w:r>
            <w:proofErr w:type="spellEnd"/>
          </w:p>
        </w:tc>
        <w:tc>
          <w:tcPr>
            <w:tcW w:w="2012" w:type="dxa"/>
          </w:tcPr>
          <w:p w:rsidR="002C5CF2" w:rsidRPr="002C5CF2" w:rsidRDefault="002C5CF2" w:rsidP="004A2F0A">
            <w:pPr>
              <w:rPr>
                <w:rFonts w:ascii="Times New Roman" w:hAnsi="Times New Roman" w:cs="Times New Roman"/>
              </w:rPr>
            </w:pPr>
          </w:p>
          <w:p w:rsidR="002C5CF2" w:rsidRPr="002C5CF2" w:rsidRDefault="002C5CF2" w:rsidP="004A2F0A">
            <w:pPr>
              <w:rPr>
                <w:rFonts w:ascii="Times New Roman" w:hAnsi="Times New Roman" w:cs="Times New Roman"/>
              </w:rPr>
            </w:pPr>
            <w:r w:rsidRPr="002C5CF2">
              <w:rPr>
                <w:rFonts w:ascii="Times New Roman" w:hAnsi="Times New Roman" w:cs="Times New Roman"/>
              </w:rPr>
              <w:t>population dynamics</w:t>
            </w:r>
          </w:p>
        </w:tc>
        <w:tc>
          <w:tcPr>
            <w:tcW w:w="1915"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Monthly salvage densities at SWP and CVP.</w:t>
            </w:r>
          </w:p>
          <w:p w:rsidR="002C5CF2" w:rsidRPr="002C5CF2" w:rsidRDefault="002C5CF2" w:rsidP="004A2F0A">
            <w:pPr>
              <w:rPr>
                <w:rFonts w:ascii="Times New Roman" w:hAnsi="Times New Roman" w:cs="Times New Roman"/>
              </w:rPr>
            </w:pPr>
          </w:p>
        </w:tc>
        <w:tc>
          <w:tcPr>
            <w:tcW w:w="1915"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Daily salvage densities at CVP and SWP</w:t>
            </w:r>
          </w:p>
        </w:tc>
        <w:tc>
          <w:tcPr>
            <w:tcW w:w="1916" w:type="dxa"/>
          </w:tcPr>
          <w:p w:rsidR="002C5CF2" w:rsidRPr="002C5CF2" w:rsidRDefault="002C5CF2" w:rsidP="004A2F0A">
            <w:pPr>
              <w:rPr>
                <w:rFonts w:ascii="Times New Roman" w:hAnsi="Times New Roman" w:cs="Times New Roman"/>
              </w:rPr>
            </w:pPr>
            <w:r w:rsidRPr="002C5CF2">
              <w:rPr>
                <w:rFonts w:ascii="Times New Roman" w:hAnsi="Times New Roman" w:cs="Times New Roman"/>
              </w:rPr>
              <w:t>1</w:t>
            </w:r>
          </w:p>
        </w:tc>
      </w:tr>
    </w:tbl>
    <w:p w:rsidR="002C5CF2" w:rsidRPr="002C5CF2" w:rsidRDefault="002C5CF2" w:rsidP="002C5CF2">
      <w:pPr>
        <w:rPr>
          <w:rFonts w:ascii="Times New Roman" w:hAnsi="Times New Roman" w:cs="Times New Roman"/>
        </w:rPr>
      </w:pPr>
    </w:p>
    <w:p w:rsidR="00F026DA" w:rsidRPr="002C5CF2" w:rsidRDefault="00F026DA">
      <w:pPr>
        <w:rPr>
          <w:rFonts w:ascii="Times New Roman" w:hAnsi="Times New Roman" w:cs="Times New Roman"/>
        </w:rPr>
      </w:pPr>
    </w:p>
    <w:sectPr w:rsidR="00F026DA" w:rsidRPr="002C5CF2" w:rsidSect="00C91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23B7A"/>
    <w:multiLevelType w:val="hybridMultilevel"/>
    <w:tmpl w:val="8FC86C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C95722"/>
    <w:multiLevelType w:val="hybridMultilevel"/>
    <w:tmpl w:val="F80697BE"/>
    <w:lvl w:ilvl="0" w:tplc="BC5237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3AD"/>
    <w:rsid w:val="002C5CF2"/>
    <w:rsid w:val="00353776"/>
    <w:rsid w:val="005A4330"/>
    <w:rsid w:val="00605E8B"/>
    <w:rsid w:val="006223AD"/>
    <w:rsid w:val="0066001F"/>
    <w:rsid w:val="006E7496"/>
    <w:rsid w:val="0093462E"/>
    <w:rsid w:val="00A57A9E"/>
    <w:rsid w:val="00C9120F"/>
    <w:rsid w:val="00DE3ECF"/>
    <w:rsid w:val="00F026DA"/>
    <w:rsid w:val="00F24546"/>
    <w:rsid w:val="00F85B1B"/>
    <w:rsid w:val="00F9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3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6223AD"/>
    <w:pPr>
      <w:ind w:left="720"/>
      <w:contextualSpacing/>
    </w:pPr>
    <w:rPr>
      <w:rFonts w:ascii="Calibri" w:eastAsia="Times New Roman" w:hAnsi="Calibri" w:cs="Times New Roman"/>
    </w:rPr>
  </w:style>
  <w:style w:type="paragraph" w:styleId="Footer">
    <w:name w:val="footer"/>
    <w:basedOn w:val="Normal"/>
    <w:link w:val="FooterChar"/>
    <w:rsid w:val="00605E8B"/>
    <w:pPr>
      <w:tabs>
        <w:tab w:val="center" w:pos="4320"/>
        <w:tab w:val="right" w:pos="864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605E8B"/>
    <w:rPr>
      <w:rFonts w:ascii="Calibri" w:eastAsia="Times New Roman" w:hAnsi="Calibri" w:cs="Times New Roman"/>
    </w:rPr>
  </w:style>
  <w:style w:type="paragraph" w:styleId="BalloonText">
    <w:name w:val="Balloon Text"/>
    <w:basedOn w:val="Normal"/>
    <w:link w:val="BalloonTextChar"/>
    <w:uiPriority w:val="99"/>
    <w:semiHidden/>
    <w:unhideWhenUsed/>
    <w:rsid w:val="0060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8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23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6223AD"/>
    <w:pPr>
      <w:ind w:left="720"/>
      <w:contextualSpacing/>
    </w:pPr>
    <w:rPr>
      <w:rFonts w:ascii="Calibri" w:eastAsia="Times New Roman" w:hAnsi="Calibri" w:cs="Times New Roman"/>
    </w:rPr>
  </w:style>
  <w:style w:type="paragraph" w:styleId="Footer">
    <w:name w:val="footer"/>
    <w:basedOn w:val="Normal"/>
    <w:link w:val="FooterChar"/>
    <w:rsid w:val="00605E8B"/>
    <w:pPr>
      <w:tabs>
        <w:tab w:val="center" w:pos="4320"/>
        <w:tab w:val="right" w:pos="864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605E8B"/>
    <w:rPr>
      <w:rFonts w:ascii="Calibri" w:eastAsia="Times New Roman" w:hAnsi="Calibri" w:cs="Times New Roman"/>
    </w:rPr>
  </w:style>
  <w:style w:type="paragraph" w:styleId="BalloonText">
    <w:name w:val="Balloon Text"/>
    <w:basedOn w:val="Normal"/>
    <w:link w:val="BalloonTextChar"/>
    <w:uiPriority w:val="99"/>
    <w:semiHidden/>
    <w:unhideWhenUsed/>
    <w:rsid w:val="00605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880</Words>
  <Characters>5020</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snluoma</dc:creator>
  <cp:lastModifiedBy>Amye Osti</cp:lastModifiedBy>
  <cp:revision>2</cp:revision>
  <cp:lastPrinted>2011-08-11T16:04:00Z</cp:lastPrinted>
  <dcterms:created xsi:type="dcterms:W3CDTF">2011-08-11T16:08:00Z</dcterms:created>
  <dcterms:modified xsi:type="dcterms:W3CDTF">2011-08-11T16:08:00Z</dcterms:modified>
</cp:coreProperties>
</file>