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8388293" w14:textId="77777777" w:rsidR="00986255" w:rsidRPr="00792375" w:rsidRDefault="003F6BD8" w:rsidP="000F6D31">
      <w:pPr>
        <w:spacing w:after="0" w:line="240" w:lineRule="auto"/>
        <w:ind w:left="2070" w:right="1880"/>
        <w:jc w:val="center"/>
        <w:rPr>
          <w:rFonts w:ascii="Arial" w:eastAsia="Arial" w:hAnsi="Arial" w:cs="Arial"/>
          <w:sz w:val="56"/>
          <w:szCs w:val="72"/>
        </w:rPr>
      </w:pPr>
      <w:r w:rsidRPr="00792375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C353E62" wp14:editId="51A732BB">
                <wp:simplePos x="0" y="0"/>
                <wp:positionH relativeFrom="page">
                  <wp:posOffset>779228</wp:posOffset>
                </wp:positionH>
                <wp:positionV relativeFrom="page">
                  <wp:posOffset>79514</wp:posOffset>
                </wp:positionV>
                <wp:extent cx="6684010" cy="1009816"/>
                <wp:effectExtent l="0" t="0" r="254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009816"/>
                          <a:chOff x="1301" y="131"/>
                          <a:chExt cx="9638" cy="2896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131"/>
                            <a:ext cx="9638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2112"/>
                            <a:ext cx="22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52375" id="Group 7" o:spid="_x0000_s1026" style="position:absolute;margin-left:61.35pt;margin-top:6.25pt;width:526.3pt;height:79.5pt;z-index:-251661312;mso-position-horizontal-relative:page;mso-position-vertical-relative:page" coordorigin="1301,131" coordsize="9638,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301;top:131;width:9638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XcPCAAAA2wAAAA8AAABkcnMvZG93bnJldi54bWxEj81uwkAMhO9IfYeVK3GDDSBVKGVB9E8K&#10;p6rAA1hZNwnE3ii7hfD2+FCJm60Zz3xebQZuzYX62ARxMJtmYEjK4BupHBwPX5MlmJhQPLZByMGN&#10;ImzWT6MV5j5c5Ycu+1QZDZGYo4M6pS63NpY1McZp6EhU+w09Y9K1r6zv8arh3Np5lr1Yxka0ocaO&#10;3msqz/s/dnD+jNn3TOZF8Ub2eNsxnz4W7Nz4edi+gkk0pIf5/7rwiq/0+osOY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13DwgAAANs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302;top:2112;width:2276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fyjCAAAA2wAAAA8AAABkcnMvZG93bnJldi54bWxEj9GKwjAQRd8F/yGM4JumCrpajSKCssLC&#10;YvUDxmZMi82kNLHWv98sLOzbDPfOPXfW285WoqXGl44VTMYJCOLc6ZKNguvlMFqA8AFZY+WYFLzJ&#10;w3bT760x1e7FZ2qzYEQMYZ+igiKEOpXS5wVZ9GNXE0ft7hqLIa6NkbrBVwy3lZwmyVxaLDkSCqxp&#10;X1D+yJ5WwfTm+RGRX+7DHL+Xl9PuPWuNUsNBt1uBCNSFf/Pf9aeO9Sfw+0sc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138o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92375" w:rsidRPr="00792375">
        <w:rPr>
          <w:rFonts w:ascii="Arial" w:eastAsia="Arial" w:hAnsi="Arial" w:cs="Arial"/>
          <w:b/>
          <w:bCs/>
          <w:color w:val="2A3887"/>
          <w:spacing w:val="-68"/>
          <w:w w:val="95"/>
          <w:sz w:val="56"/>
          <w:szCs w:val="72"/>
        </w:rPr>
        <w:t>Turbidity Transects 201</w:t>
      </w:r>
      <w:r w:rsidR="00AD07FC">
        <w:rPr>
          <w:rFonts w:ascii="Arial" w:eastAsia="Arial" w:hAnsi="Arial" w:cs="Arial"/>
          <w:b/>
          <w:bCs/>
          <w:color w:val="2A3887"/>
          <w:spacing w:val="-68"/>
          <w:w w:val="95"/>
          <w:sz w:val="56"/>
          <w:szCs w:val="72"/>
        </w:rPr>
        <w:t>6</w:t>
      </w:r>
      <w:r w:rsidR="00792375" w:rsidRPr="00792375">
        <w:rPr>
          <w:rFonts w:ascii="Arial" w:eastAsia="Arial" w:hAnsi="Arial" w:cs="Arial"/>
          <w:b/>
          <w:bCs/>
          <w:color w:val="2A3887"/>
          <w:spacing w:val="-68"/>
          <w:w w:val="95"/>
          <w:sz w:val="56"/>
          <w:szCs w:val="72"/>
        </w:rPr>
        <w:t>-201</w:t>
      </w:r>
      <w:r w:rsidR="00AD07FC">
        <w:rPr>
          <w:rFonts w:ascii="Arial" w:eastAsia="Arial" w:hAnsi="Arial" w:cs="Arial"/>
          <w:b/>
          <w:bCs/>
          <w:color w:val="2A3887"/>
          <w:spacing w:val="-68"/>
          <w:w w:val="95"/>
          <w:sz w:val="56"/>
          <w:szCs w:val="72"/>
        </w:rPr>
        <w:t>7</w:t>
      </w:r>
    </w:p>
    <w:p w14:paraId="4AF60882" w14:textId="77777777" w:rsidR="001D1546" w:rsidRDefault="001D1546">
      <w:pPr>
        <w:spacing w:before="17" w:after="0" w:line="220" w:lineRule="exact"/>
      </w:pPr>
    </w:p>
    <w:p w14:paraId="5BB14B86" w14:textId="77777777" w:rsidR="00370A68" w:rsidRDefault="00370A68">
      <w:pPr>
        <w:spacing w:before="27" w:after="0" w:line="240" w:lineRule="auto"/>
        <w:ind w:left="306" w:right="-20"/>
        <w:rPr>
          <w:rFonts w:ascii="Arial" w:eastAsia="Arial" w:hAnsi="Arial" w:cs="Arial"/>
          <w:color w:val="231E1F"/>
          <w:spacing w:val="-10"/>
          <w:w w:val="89"/>
          <w:sz w:val="26"/>
          <w:szCs w:val="26"/>
        </w:rPr>
      </w:pPr>
    </w:p>
    <w:p w14:paraId="3BAB4DE3" w14:textId="77777777" w:rsidR="001D1546" w:rsidRDefault="000F6D31">
      <w:pPr>
        <w:spacing w:before="27" w:after="0" w:line="240" w:lineRule="auto"/>
        <w:ind w:left="3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E1F"/>
          <w:spacing w:val="-10"/>
          <w:w w:val="89"/>
          <w:sz w:val="26"/>
          <w:szCs w:val="26"/>
        </w:rPr>
        <w:t>P</w:t>
      </w:r>
      <w:r>
        <w:rPr>
          <w:rFonts w:ascii="Arial" w:eastAsia="Arial" w:hAnsi="Arial" w:cs="Arial"/>
          <w:color w:val="231E1F"/>
          <w:spacing w:val="-8"/>
          <w:w w:val="115"/>
          <w:sz w:val="26"/>
          <w:szCs w:val="26"/>
        </w:rPr>
        <w:t>r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o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j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e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c</w:t>
      </w:r>
      <w:r>
        <w:rPr>
          <w:rFonts w:ascii="Arial" w:eastAsia="Arial" w:hAnsi="Arial" w:cs="Arial"/>
          <w:color w:val="231E1F"/>
          <w:w w:val="133"/>
          <w:sz w:val="26"/>
          <w:szCs w:val="26"/>
        </w:rPr>
        <w:t>t</w:t>
      </w:r>
      <w:r>
        <w:rPr>
          <w:rFonts w:ascii="Arial" w:eastAsia="Arial" w:hAnsi="Arial" w:cs="Arial"/>
          <w:color w:val="231E1F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E1F"/>
          <w:spacing w:val="-4"/>
          <w:w w:val="106"/>
          <w:sz w:val="26"/>
          <w:szCs w:val="26"/>
        </w:rPr>
        <w:t>Description:</w:t>
      </w:r>
    </w:p>
    <w:p w14:paraId="35D7E11F" w14:textId="77777777" w:rsidR="00772B6E" w:rsidRDefault="004C7220" w:rsidP="00370A68">
      <w:pPr>
        <w:pStyle w:val="ListParagraph"/>
        <w:numPr>
          <w:ilvl w:val="0"/>
          <w:numId w:val="3"/>
        </w:numPr>
      </w:pPr>
      <w:r>
        <w:t xml:space="preserve">The </w:t>
      </w:r>
      <w:r w:rsidR="003C2291">
        <w:t>2016-2017</w:t>
      </w:r>
      <w:r w:rsidR="00772B6E">
        <w:t xml:space="preserve"> </w:t>
      </w:r>
      <w:r>
        <w:t xml:space="preserve">Turbidity Transects </w:t>
      </w:r>
      <w:r w:rsidR="00772B6E">
        <w:t>will</w:t>
      </w:r>
      <w:r>
        <w:t xml:space="preserve"> obtain a finer resolution of turbidity concentration in the South Delta</w:t>
      </w:r>
      <w:r w:rsidRPr="005E06A2">
        <w:t xml:space="preserve">.  </w:t>
      </w:r>
      <w:r w:rsidR="00F85C3D" w:rsidRPr="005E06A2">
        <w:t xml:space="preserve">As turbidity </w:t>
      </w:r>
      <w:r w:rsidRPr="005E06A2">
        <w:t>is a key environmental trigger in the USFWS and NMFS Biological Opinions for anadromous fish and Delta Smelt</w:t>
      </w:r>
      <w:r w:rsidR="00F85C3D" w:rsidRPr="005E06A2">
        <w:t>, t</w:t>
      </w:r>
      <w:r w:rsidR="000E0FA9" w:rsidRPr="005E06A2">
        <w:t>h</w:t>
      </w:r>
      <w:r w:rsidR="00190FEE" w:rsidRPr="005E06A2">
        <w:t xml:space="preserve">is mid-channel </w:t>
      </w:r>
      <w:r w:rsidR="00792375" w:rsidRPr="005E06A2">
        <w:t xml:space="preserve">turbidity monitoring </w:t>
      </w:r>
      <w:r w:rsidR="00190FEE" w:rsidRPr="005E06A2">
        <w:t>will</w:t>
      </w:r>
      <w:r w:rsidR="00792375" w:rsidRPr="005E06A2">
        <w:t xml:space="preserve"> </w:t>
      </w:r>
      <w:r w:rsidR="00772B6E" w:rsidRPr="005E06A2">
        <w:t xml:space="preserve">be an important </w:t>
      </w:r>
      <w:r w:rsidR="00792375" w:rsidRPr="005E06A2">
        <w:t>supplement</w:t>
      </w:r>
      <w:r w:rsidR="00772B6E" w:rsidRPr="005E06A2">
        <w:t xml:space="preserve"> to</w:t>
      </w:r>
      <w:r w:rsidR="00792375" w:rsidRPr="005E06A2">
        <w:t xml:space="preserve"> the existing continuous water </w:t>
      </w:r>
      <w:r w:rsidR="00190FEE" w:rsidRPr="005E06A2">
        <w:t>quality station network in the Central and South D</w:t>
      </w:r>
      <w:r w:rsidR="00792375" w:rsidRPr="005E06A2">
        <w:t>elta</w:t>
      </w:r>
      <w:r w:rsidR="00F85C3D" w:rsidRPr="005E06A2">
        <w:t xml:space="preserve">. </w:t>
      </w:r>
      <w:r w:rsidR="00772B6E" w:rsidRPr="005E06A2">
        <w:t xml:space="preserve">Following each </w:t>
      </w:r>
      <w:r w:rsidR="0074272F" w:rsidRPr="005E06A2">
        <w:t>transect</w:t>
      </w:r>
      <w:r w:rsidR="00772B6E" w:rsidRPr="005E06A2">
        <w:t xml:space="preserve">, results will be distributed </w:t>
      </w:r>
      <w:r w:rsidR="007E110E" w:rsidRPr="005E06A2">
        <w:t xml:space="preserve">within 24-hours </w:t>
      </w:r>
      <w:r w:rsidR="00772B6E" w:rsidRPr="005E06A2">
        <w:t xml:space="preserve">as a GIS map (shown below) and utilized </w:t>
      </w:r>
      <w:r w:rsidR="007E110E" w:rsidRPr="005E06A2">
        <w:t>to inform real-time drought operation</w:t>
      </w:r>
      <w:r w:rsidR="00AA3C9F" w:rsidRPr="005E06A2">
        <w:t xml:space="preserve">s </w:t>
      </w:r>
      <w:r w:rsidR="006965C6" w:rsidRPr="005E06A2">
        <w:t>for</w:t>
      </w:r>
      <w:r w:rsidR="00AA3C9F" w:rsidRPr="005E06A2">
        <w:t xml:space="preserve"> the State Water Project</w:t>
      </w:r>
      <w:r w:rsidR="0074272F" w:rsidRPr="005E06A2">
        <w:t xml:space="preserve"> (SWP) and Interagency Ecological Program (IEP) stakeholder project teams</w:t>
      </w:r>
      <w:r w:rsidR="007E110E" w:rsidRPr="005E06A2">
        <w:t>.</w:t>
      </w:r>
    </w:p>
    <w:p w14:paraId="35E42C11" w14:textId="77777777" w:rsidR="001D1546" w:rsidRDefault="001D1546" w:rsidP="00370A68">
      <w:pPr>
        <w:spacing w:before="73" w:after="0" w:line="300" w:lineRule="auto"/>
        <w:ind w:left="285" w:right="202"/>
        <w:rPr>
          <w:sz w:val="14"/>
          <w:szCs w:val="14"/>
        </w:rPr>
      </w:pPr>
    </w:p>
    <w:p w14:paraId="0D7B5ECC" w14:textId="77777777" w:rsidR="001D1546" w:rsidRDefault="003F6BD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65216F6" wp14:editId="6647ABD7">
            <wp:simplePos x="0" y="0"/>
            <wp:positionH relativeFrom="page">
              <wp:posOffset>826770</wp:posOffset>
            </wp:positionH>
            <wp:positionV relativeFrom="paragraph">
              <wp:posOffset>21590</wp:posOffset>
            </wp:positionV>
            <wp:extent cx="6233795" cy="1044575"/>
            <wp:effectExtent l="0" t="0" r="0" b="317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06AAF" w14:textId="77777777" w:rsidR="001D1546" w:rsidRDefault="000F6D31">
      <w:pPr>
        <w:spacing w:after="0" w:line="240" w:lineRule="auto"/>
        <w:ind w:left="3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E1F"/>
          <w:spacing w:val="-10"/>
          <w:w w:val="89"/>
          <w:sz w:val="26"/>
          <w:szCs w:val="26"/>
        </w:rPr>
        <w:t>P</w:t>
      </w:r>
      <w:r>
        <w:rPr>
          <w:rFonts w:ascii="Arial" w:eastAsia="Arial" w:hAnsi="Arial" w:cs="Arial"/>
          <w:color w:val="231E1F"/>
          <w:spacing w:val="-8"/>
          <w:w w:val="115"/>
          <w:sz w:val="26"/>
          <w:szCs w:val="26"/>
        </w:rPr>
        <w:t>r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o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j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e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c</w:t>
      </w:r>
      <w:r>
        <w:rPr>
          <w:rFonts w:ascii="Arial" w:eastAsia="Arial" w:hAnsi="Arial" w:cs="Arial"/>
          <w:color w:val="231E1F"/>
          <w:w w:val="133"/>
          <w:sz w:val="26"/>
          <w:szCs w:val="26"/>
        </w:rPr>
        <w:t>t</w:t>
      </w:r>
      <w:r>
        <w:rPr>
          <w:rFonts w:ascii="Arial" w:eastAsia="Arial" w:hAnsi="Arial" w:cs="Arial"/>
          <w:color w:val="231E1F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E1F"/>
          <w:spacing w:val="-4"/>
          <w:w w:val="101"/>
          <w:sz w:val="26"/>
          <w:szCs w:val="26"/>
        </w:rPr>
        <w:t>Need:</w:t>
      </w:r>
    </w:p>
    <w:p w14:paraId="3239ACB8" w14:textId="77777777" w:rsidR="00BD247E" w:rsidRDefault="00CB3C15" w:rsidP="00BD247E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As listed in the NMFS Salmon and the USFWS Delta Smelt Biological Opinions, turbidity is utilized as an indicator of fish movement. </w:t>
      </w:r>
      <w:r w:rsidR="00C27608">
        <w:rPr>
          <w:rFonts w:cs="Arial"/>
          <w:szCs w:val="24"/>
        </w:rPr>
        <w:t>Daily turbidity transects will create a necessary ‘early warning’ system for improved efficiency between State Water Project operations and Delta Smelt and salmonid trawl efforts.</w:t>
      </w:r>
      <w:r w:rsidR="0099204F">
        <w:rPr>
          <w:rFonts w:cs="Arial"/>
          <w:szCs w:val="24"/>
        </w:rPr>
        <w:t xml:space="preserve"> From </w:t>
      </w:r>
      <w:r w:rsidR="003C2291">
        <w:rPr>
          <w:rFonts w:cs="Arial"/>
          <w:szCs w:val="24"/>
        </w:rPr>
        <w:t>December</w:t>
      </w:r>
      <w:r w:rsidR="00C541CF">
        <w:rPr>
          <w:rFonts w:cs="Arial"/>
          <w:szCs w:val="24"/>
        </w:rPr>
        <w:t xml:space="preserve"> 1</w:t>
      </w:r>
      <w:r w:rsidR="00AD07FC">
        <w:rPr>
          <w:rFonts w:cs="Arial"/>
          <w:szCs w:val="24"/>
        </w:rPr>
        <w:t>, 2016,</w:t>
      </w:r>
      <w:r w:rsidR="00C541CF">
        <w:rPr>
          <w:rFonts w:cs="Arial"/>
          <w:szCs w:val="24"/>
        </w:rPr>
        <w:t xml:space="preserve"> through June 30, 201</w:t>
      </w:r>
      <w:r w:rsidR="00AD07FC">
        <w:rPr>
          <w:rFonts w:cs="Arial"/>
          <w:szCs w:val="24"/>
        </w:rPr>
        <w:t>7</w:t>
      </w:r>
      <w:r w:rsidR="00C541CF">
        <w:rPr>
          <w:rFonts w:cs="Arial"/>
          <w:szCs w:val="24"/>
        </w:rPr>
        <w:t xml:space="preserve">, </w:t>
      </w:r>
      <w:r w:rsidR="00AD07FC">
        <w:rPr>
          <w:rFonts w:cs="Arial"/>
          <w:szCs w:val="24"/>
        </w:rPr>
        <w:t>regular</w:t>
      </w:r>
      <w:r w:rsidR="00C541CF">
        <w:rPr>
          <w:rFonts w:cs="Arial"/>
          <w:szCs w:val="24"/>
        </w:rPr>
        <w:t xml:space="preserve"> transects will track the changing turbidity conditions and provide operational flexibility for flow management. </w:t>
      </w:r>
      <w:r>
        <w:rPr>
          <w:rFonts w:cs="Arial"/>
          <w:szCs w:val="24"/>
        </w:rPr>
        <w:t xml:space="preserve">Supplemental monitoring will be conducted in other regions and </w:t>
      </w:r>
      <w:r w:rsidR="0074272F">
        <w:rPr>
          <w:rFonts w:cs="Arial"/>
          <w:szCs w:val="24"/>
        </w:rPr>
        <w:t>outside</w:t>
      </w:r>
      <w:r>
        <w:rPr>
          <w:rFonts w:cs="Arial"/>
          <w:szCs w:val="24"/>
        </w:rPr>
        <w:t xml:space="preserve"> the project timeline, as deemed necessary.</w:t>
      </w:r>
      <w:r w:rsidR="00BD247E">
        <w:rPr>
          <w:rFonts w:cs="Arial"/>
          <w:szCs w:val="24"/>
        </w:rPr>
        <w:t xml:space="preserve"> </w:t>
      </w:r>
    </w:p>
    <w:p w14:paraId="69A3CCF5" w14:textId="77777777" w:rsidR="00127176" w:rsidRDefault="00127176" w:rsidP="00BD247E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Requested by the Real Time Drought Operations Team (RTDOT) to meet USFWS</w:t>
      </w:r>
      <w:r w:rsidR="00BB2B45">
        <w:rPr>
          <w:rFonts w:cs="Arial"/>
          <w:szCs w:val="24"/>
        </w:rPr>
        <w:t xml:space="preserve"> 2008 RPA 1 &amp; RPA 2 components</w:t>
      </w:r>
      <w:r>
        <w:rPr>
          <w:rFonts w:cs="Arial"/>
          <w:szCs w:val="24"/>
        </w:rPr>
        <w:t xml:space="preserve">.  </w:t>
      </w:r>
    </w:p>
    <w:p w14:paraId="4BFAC319" w14:textId="77777777" w:rsidR="001D1546" w:rsidRDefault="001D1546">
      <w:pPr>
        <w:spacing w:after="0" w:line="200" w:lineRule="exact"/>
        <w:rPr>
          <w:sz w:val="20"/>
          <w:szCs w:val="20"/>
        </w:rPr>
      </w:pPr>
    </w:p>
    <w:p w14:paraId="6E1B65BA" w14:textId="77777777" w:rsidR="001D1546" w:rsidRDefault="003F6BD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6983417" wp14:editId="78134027">
            <wp:simplePos x="0" y="0"/>
            <wp:positionH relativeFrom="page">
              <wp:posOffset>826135</wp:posOffset>
            </wp:positionH>
            <wp:positionV relativeFrom="paragraph">
              <wp:posOffset>81915</wp:posOffset>
            </wp:positionV>
            <wp:extent cx="6120130" cy="1233170"/>
            <wp:effectExtent l="0" t="0" r="0" b="508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A93FF" w14:textId="77777777" w:rsidR="001D1546" w:rsidRDefault="000F6D31">
      <w:pPr>
        <w:spacing w:after="0" w:line="240" w:lineRule="auto"/>
        <w:ind w:left="3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E1F"/>
          <w:spacing w:val="-10"/>
          <w:w w:val="89"/>
          <w:sz w:val="26"/>
          <w:szCs w:val="26"/>
        </w:rPr>
        <w:t>P</w:t>
      </w:r>
      <w:r>
        <w:rPr>
          <w:rFonts w:ascii="Arial" w:eastAsia="Arial" w:hAnsi="Arial" w:cs="Arial"/>
          <w:color w:val="231E1F"/>
          <w:spacing w:val="-8"/>
          <w:w w:val="115"/>
          <w:sz w:val="26"/>
          <w:szCs w:val="26"/>
        </w:rPr>
        <w:t>r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o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j</w:t>
      </w:r>
      <w:r>
        <w:rPr>
          <w:rFonts w:ascii="Arial" w:eastAsia="Arial" w:hAnsi="Arial" w:cs="Arial"/>
          <w:color w:val="231E1F"/>
          <w:spacing w:val="-5"/>
          <w:w w:val="105"/>
          <w:sz w:val="26"/>
          <w:szCs w:val="26"/>
        </w:rPr>
        <w:t>e</w:t>
      </w:r>
      <w:r>
        <w:rPr>
          <w:rFonts w:ascii="Arial" w:eastAsia="Arial" w:hAnsi="Arial" w:cs="Arial"/>
          <w:color w:val="231E1F"/>
          <w:spacing w:val="-3"/>
          <w:w w:val="105"/>
          <w:sz w:val="26"/>
          <w:szCs w:val="26"/>
        </w:rPr>
        <w:t>c</w:t>
      </w:r>
      <w:r>
        <w:rPr>
          <w:rFonts w:ascii="Arial" w:eastAsia="Arial" w:hAnsi="Arial" w:cs="Arial"/>
          <w:color w:val="231E1F"/>
          <w:w w:val="133"/>
          <w:sz w:val="26"/>
          <w:szCs w:val="26"/>
        </w:rPr>
        <w:t>t</w:t>
      </w:r>
      <w:r>
        <w:rPr>
          <w:rFonts w:ascii="Arial" w:eastAsia="Arial" w:hAnsi="Arial" w:cs="Arial"/>
          <w:color w:val="231E1F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E1F"/>
          <w:spacing w:val="-4"/>
          <w:w w:val="104"/>
          <w:sz w:val="26"/>
          <w:szCs w:val="26"/>
        </w:rPr>
        <w:t>Obje</w:t>
      </w:r>
      <w:r>
        <w:rPr>
          <w:rFonts w:ascii="Arial" w:eastAsia="Arial" w:hAnsi="Arial" w:cs="Arial"/>
          <w:color w:val="231E1F"/>
          <w:spacing w:val="-3"/>
          <w:w w:val="104"/>
          <w:sz w:val="26"/>
          <w:szCs w:val="26"/>
        </w:rPr>
        <w:t>c</w:t>
      </w:r>
      <w:r>
        <w:rPr>
          <w:rFonts w:ascii="Arial" w:eastAsia="Arial" w:hAnsi="Arial" w:cs="Arial"/>
          <w:color w:val="231E1F"/>
          <w:spacing w:val="-5"/>
          <w:w w:val="119"/>
          <w:sz w:val="26"/>
          <w:szCs w:val="26"/>
        </w:rPr>
        <w:t>ti</w:t>
      </w:r>
      <w:r>
        <w:rPr>
          <w:rFonts w:ascii="Arial" w:eastAsia="Arial" w:hAnsi="Arial" w:cs="Arial"/>
          <w:color w:val="231E1F"/>
          <w:spacing w:val="-9"/>
          <w:w w:val="119"/>
          <w:sz w:val="26"/>
          <w:szCs w:val="26"/>
        </w:rPr>
        <w:t>v</w:t>
      </w:r>
      <w:r>
        <w:rPr>
          <w:rFonts w:ascii="Arial" w:eastAsia="Arial" w:hAnsi="Arial" w:cs="Arial"/>
          <w:color w:val="231E1F"/>
          <w:spacing w:val="-5"/>
          <w:w w:val="93"/>
          <w:sz w:val="26"/>
          <w:szCs w:val="26"/>
        </w:rPr>
        <w:t>es:</w:t>
      </w:r>
    </w:p>
    <w:p w14:paraId="12AC6832" w14:textId="77777777" w:rsidR="00A8037F" w:rsidRDefault="00A8037F" w:rsidP="00792375">
      <w:pPr>
        <w:pStyle w:val="ListParagraph"/>
        <w:numPr>
          <w:ilvl w:val="0"/>
          <w:numId w:val="4"/>
        </w:numPr>
      </w:pPr>
      <w:r>
        <w:t>To reduce ‘take’ of endangered species at the SWP during drought conditions anticipated in WY 2017</w:t>
      </w:r>
    </w:p>
    <w:p w14:paraId="7B25EF5F" w14:textId="77777777" w:rsidR="00A8037F" w:rsidRDefault="00EC66BD" w:rsidP="00792375">
      <w:pPr>
        <w:pStyle w:val="ListParagraph"/>
        <w:numPr>
          <w:ilvl w:val="0"/>
          <w:numId w:val="4"/>
        </w:numPr>
      </w:pPr>
      <w:r>
        <w:rPr>
          <w:rFonts w:cs="Arial"/>
          <w:noProof/>
          <w:szCs w:val="20"/>
        </w:rPr>
        <w:drawing>
          <wp:anchor distT="0" distB="0" distL="114300" distR="114300" simplePos="0" relativeHeight="251661312" behindDoc="1" locked="0" layoutInCell="1" allowOverlap="1" wp14:anchorId="1591044B" wp14:editId="775E68EA">
            <wp:simplePos x="0" y="0"/>
            <wp:positionH relativeFrom="column">
              <wp:posOffset>4158615</wp:posOffset>
            </wp:positionH>
            <wp:positionV relativeFrom="paragraph">
              <wp:posOffset>338455</wp:posOffset>
            </wp:positionV>
            <wp:extent cx="2413635" cy="4547870"/>
            <wp:effectExtent l="0" t="0" r="5715" b="5080"/>
            <wp:wrapTight wrapText="bothSides">
              <wp:wrapPolygon edited="0">
                <wp:start x="0" y="0"/>
                <wp:lineTo x="0" y="21534"/>
                <wp:lineTo x="21481" y="21534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7F">
        <w:t>To examine the effects of transient hydrodynamics of turbidity and/or weather conditions on the movement of Delta Smelt and Salmon in the Delta</w:t>
      </w:r>
    </w:p>
    <w:p w14:paraId="795D0BF7" w14:textId="77777777" w:rsidR="0074272F" w:rsidRDefault="0074272F" w:rsidP="0074272F">
      <w:pPr>
        <w:pStyle w:val="ListParagraph"/>
        <w:numPr>
          <w:ilvl w:val="0"/>
          <w:numId w:val="4"/>
        </w:numPr>
      </w:pPr>
      <w:r>
        <w:t>To provide an “early warning” to real-time drought operations on turbidity spikes</w:t>
      </w:r>
    </w:p>
    <w:p w14:paraId="01A0F7B3" w14:textId="77777777" w:rsidR="0074272F" w:rsidRDefault="00E3678D" w:rsidP="00EC66BD">
      <w:pPr>
        <w:pStyle w:val="ListParagraph"/>
        <w:numPr>
          <w:ilvl w:val="0"/>
          <w:numId w:val="4"/>
        </w:numPr>
      </w:pPr>
      <w:r>
        <w:t>To supplement the existing continuous water quality station network in the Central and South Delta</w:t>
      </w:r>
      <w:r w:rsidR="0074272F">
        <w:t xml:space="preserve"> </w:t>
      </w:r>
    </w:p>
    <w:p w14:paraId="174B2FF9" w14:textId="77777777" w:rsidR="0074272F" w:rsidRPr="00792375" w:rsidRDefault="0074272F" w:rsidP="0074272F">
      <w:pPr>
        <w:pStyle w:val="ListParagraph"/>
      </w:pPr>
    </w:p>
    <w:p w14:paraId="3A7C21CD" w14:textId="77777777" w:rsidR="001D1546" w:rsidRDefault="003F6BD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BEBD7A2" wp14:editId="21BC6128">
            <wp:simplePos x="0" y="0"/>
            <wp:positionH relativeFrom="page">
              <wp:posOffset>826770</wp:posOffset>
            </wp:positionH>
            <wp:positionV relativeFrom="paragraph">
              <wp:posOffset>52705</wp:posOffset>
            </wp:positionV>
            <wp:extent cx="6330950" cy="1876425"/>
            <wp:effectExtent l="0" t="0" r="0" b="952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9793F" w14:textId="77777777" w:rsidR="001D1546" w:rsidRDefault="001D1546">
      <w:pPr>
        <w:spacing w:after="0" w:line="200" w:lineRule="exact"/>
        <w:rPr>
          <w:sz w:val="20"/>
          <w:szCs w:val="20"/>
        </w:rPr>
      </w:pPr>
    </w:p>
    <w:p w14:paraId="1D1D37DC" w14:textId="77777777" w:rsidR="001D1546" w:rsidRDefault="000F6D31">
      <w:pPr>
        <w:spacing w:before="27" w:after="0" w:line="240" w:lineRule="auto"/>
        <w:ind w:left="3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E1F"/>
          <w:spacing w:val="3"/>
          <w:sz w:val="26"/>
          <w:szCs w:val="26"/>
        </w:rPr>
        <w:t>S</w:t>
      </w:r>
      <w:r>
        <w:rPr>
          <w:rFonts w:ascii="Arial" w:eastAsia="Arial" w:hAnsi="Arial" w:cs="Arial"/>
          <w:color w:val="231E1F"/>
          <w:spacing w:val="-1"/>
          <w:sz w:val="26"/>
          <w:szCs w:val="26"/>
        </w:rPr>
        <w:t>c</w:t>
      </w:r>
      <w:r>
        <w:rPr>
          <w:rFonts w:ascii="Arial" w:eastAsia="Arial" w:hAnsi="Arial" w:cs="Arial"/>
          <w:color w:val="231E1F"/>
          <w:sz w:val="26"/>
          <w:szCs w:val="26"/>
        </w:rPr>
        <w:t>hedule</w:t>
      </w:r>
      <w:r>
        <w:rPr>
          <w:rFonts w:ascii="Arial" w:eastAsia="Arial" w:hAnsi="Arial" w:cs="Arial"/>
          <w:color w:val="231E1F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E1F"/>
          <w:sz w:val="26"/>
          <w:szCs w:val="26"/>
        </w:rPr>
        <w:t>of</w:t>
      </w:r>
      <w:r>
        <w:rPr>
          <w:rFonts w:ascii="Arial" w:eastAsia="Arial" w:hAnsi="Arial" w:cs="Arial"/>
          <w:color w:val="231E1F"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E1F"/>
          <w:spacing w:val="4"/>
          <w:w w:val="106"/>
          <w:sz w:val="26"/>
          <w:szCs w:val="26"/>
        </w:rPr>
        <w:t>M</w:t>
      </w:r>
      <w:r>
        <w:rPr>
          <w:rFonts w:ascii="Arial" w:eastAsia="Arial" w:hAnsi="Arial" w:cs="Arial"/>
          <w:color w:val="231E1F"/>
          <w:w w:val="107"/>
          <w:sz w:val="26"/>
          <w:szCs w:val="26"/>
        </w:rPr>
        <w:t>iles</w:t>
      </w:r>
      <w:r>
        <w:rPr>
          <w:rFonts w:ascii="Arial" w:eastAsia="Arial" w:hAnsi="Arial" w:cs="Arial"/>
          <w:color w:val="231E1F"/>
          <w:spacing w:val="-1"/>
          <w:w w:val="107"/>
          <w:sz w:val="26"/>
          <w:szCs w:val="26"/>
        </w:rPr>
        <w:t>t</w:t>
      </w:r>
      <w:r>
        <w:rPr>
          <w:rFonts w:ascii="Arial" w:eastAsia="Arial" w:hAnsi="Arial" w:cs="Arial"/>
          <w:color w:val="231E1F"/>
          <w:spacing w:val="1"/>
          <w:sz w:val="26"/>
          <w:szCs w:val="26"/>
        </w:rPr>
        <w:t>ones:</w:t>
      </w:r>
    </w:p>
    <w:p w14:paraId="04F4C1D3" w14:textId="77777777" w:rsidR="00370A68" w:rsidRPr="00061B37" w:rsidRDefault="00481590" w:rsidP="00370A68">
      <w:pPr>
        <w:pStyle w:val="ListParagraph"/>
        <w:numPr>
          <w:ilvl w:val="0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>November</w:t>
      </w:r>
      <w:r w:rsidR="004C7220">
        <w:rPr>
          <w:rFonts w:cs="Arial"/>
          <w:szCs w:val="20"/>
        </w:rPr>
        <w:t xml:space="preserve"> - December</w:t>
      </w:r>
      <w:r>
        <w:rPr>
          <w:rFonts w:cs="Arial"/>
          <w:szCs w:val="20"/>
        </w:rPr>
        <w:t xml:space="preserve"> 201</w:t>
      </w:r>
      <w:r w:rsidR="00AD07FC">
        <w:rPr>
          <w:rFonts w:cs="Arial"/>
          <w:szCs w:val="20"/>
        </w:rPr>
        <w:t>6</w:t>
      </w:r>
      <w:r>
        <w:rPr>
          <w:rFonts w:cs="Arial"/>
          <w:szCs w:val="20"/>
        </w:rPr>
        <w:t>: Testing and training</w:t>
      </w:r>
      <w:r w:rsidR="00370A68" w:rsidRPr="00061B37">
        <w:rPr>
          <w:rFonts w:cs="Arial"/>
          <w:szCs w:val="20"/>
        </w:rPr>
        <w:t xml:space="preserve"> </w:t>
      </w:r>
    </w:p>
    <w:p w14:paraId="3CBC7965" w14:textId="77777777" w:rsidR="00370A68" w:rsidRPr="00481590" w:rsidRDefault="00481590" w:rsidP="00370A68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  <w:szCs w:val="20"/>
        </w:rPr>
        <w:t>December 201</w:t>
      </w:r>
      <w:r w:rsidR="00AD07FC">
        <w:rPr>
          <w:rFonts w:cs="Arial"/>
          <w:szCs w:val="20"/>
        </w:rPr>
        <w:t>6</w:t>
      </w:r>
      <w:r>
        <w:rPr>
          <w:rFonts w:cs="Arial"/>
          <w:szCs w:val="20"/>
        </w:rPr>
        <w:t xml:space="preserve"> – May 201</w:t>
      </w:r>
      <w:r w:rsidR="00AD07FC">
        <w:rPr>
          <w:rFonts w:cs="Arial"/>
          <w:szCs w:val="20"/>
        </w:rPr>
        <w:t>7</w:t>
      </w:r>
      <w:r>
        <w:rPr>
          <w:rFonts w:cs="Arial"/>
          <w:szCs w:val="20"/>
        </w:rPr>
        <w:t xml:space="preserve">: </w:t>
      </w:r>
      <w:r w:rsidRPr="00481590">
        <w:rPr>
          <w:rFonts w:cs="Arial"/>
          <w:szCs w:val="20"/>
        </w:rPr>
        <w:t>Field sampling</w:t>
      </w:r>
    </w:p>
    <w:p w14:paraId="2589E4F2" w14:textId="77777777" w:rsidR="00481590" w:rsidRPr="00481590" w:rsidRDefault="00AD07FC" w:rsidP="00370A68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  <w:szCs w:val="20"/>
        </w:rPr>
        <w:t>August 2017</w:t>
      </w:r>
      <w:r w:rsidR="00481590">
        <w:rPr>
          <w:rFonts w:cs="Arial"/>
          <w:szCs w:val="20"/>
        </w:rPr>
        <w:t xml:space="preserve">: IEP Newsletter </w:t>
      </w:r>
      <w:r w:rsidR="00E3678D">
        <w:rPr>
          <w:rFonts w:cs="Arial"/>
          <w:szCs w:val="20"/>
        </w:rPr>
        <w:t>article</w:t>
      </w:r>
    </w:p>
    <w:p w14:paraId="3620D5CE" w14:textId="77777777" w:rsidR="003F6BD8" w:rsidRPr="00127176" w:rsidRDefault="003F6BD8">
      <w:pPr>
        <w:spacing w:after="0" w:line="240" w:lineRule="auto"/>
        <w:ind w:left="274" w:right="-20"/>
        <w:rPr>
          <w:rFonts w:ascii="Arial" w:eastAsia="Arial" w:hAnsi="Arial" w:cs="Arial"/>
          <w:sz w:val="20"/>
          <w:szCs w:val="20"/>
        </w:rPr>
      </w:pPr>
    </w:p>
    <w:p w14:paraId="24B71B07" w14:textId="77777777" w:rsidR="001D1546" w:rsidRPr="00875651" w:rsidRDefault="00127176" w:rsidP="000F6D31">
      <w:pPr>
        <w:spacing w:after="0" w:line="240" w:lineRule="auto"/>
        <w:ind w:left="360" w:right="-20" w:hanging="86"/>
        <w:rPr>
          <w:rFonts w:ascii="Arial" w:eastAsia="Arial" w:hAnsi="Arial" w:cs="Arial"/>
          <w:sz w:val="28"/>
          <w:szCs w:val="28"/>
        </w:rPr>
      </w:pPr>
      <w:r w:rsidRPr="003C2291">
        <w:rPr>
          <w:rFonts w:cs="Arial"/>
          <w:noProof/>
          <w:szCs w:val="20"/>
          <w:highlight w:val="yellow"/>
        </w:rPr>
        <w:drawing>
          <wp:anchor distT="0" distB="0" distL="114300" distR="114300" simplePos="0" relativeHeight="251657728" behindDoc="1" locked="0" layoutInCell="1" allowOverlap="1" wp14:anchorId="52E80662" wp14:editId="2A49C90D">
            <wp:simplePos x="0" y="0"/>
            <wp:positionH relativeFrom="column">
              <wp:posOffset>2710815</wp:posOffset>
            </wp:positionH>
            <wp:positionV relativeFrom="paragraph">
              <wp:posOffset>40005</wp:posOffset>
            </wp:positionV>
            <wp:extent cx="1275715" cy="1176655"/>
            <wp:effectExtent l="0" t="0" r="635" b="4445"/>
            <wp:wrapTight wrapText="bothSides">
              <wp:wrapPolygon edited="0">
                <wp:start x="0" y="0"/>
                <wp:lineTo x="0" y="21332"/>
                <wp:lineTo x="21288" y="21332"/>
                <wp:lineTo x="212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F6D31" w:rsidRPr="00875651">
        <w:rPr>
          <w:rFonts w:ascii="Arial" w:eastAsia="Arial" w:hAnsi="Arial" w:cs="Arial"/>
          <w:sz w:val="28"/>
          <w:szCs w:val="28"/>
        </w:rPr>
        <w:t>Project</w:t>
      </w:r>
      <w:r w:rsidR="000F6D31" w:rsidRPr="00875651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="000F6D31" w:rsidRPr="00875651">
        <w:rPr>
          <w:rFonts w:ascii="Arial" w:eastAsia="Arial" w:hAnsi="Arial" w:cs="Arial"/>
          <w:sz w:val="28"/>
          <w:szCs w:val="28"/>
        </w:rPr>
        <w:t>Cost:</w:t>
      </w:r>
    </w:p>
    <w:p w14:paraId="1F949132" w14:textId="77777777" w:rsidR="00EC66BD" w:rsidRPr="00875651" w:rsidRDefault="00EC66BD" w:rsidP="000F6D31">
      <w:pPr>
        <w:spacing w:after="0" w:line="240" w:lineRule="auto"/>
        <w:ind w:left="360" w:right="-20" w:hanging="86"/>
        <w:rPr>
          <w:rFonts w:cs="Arial"/>
          <w:b/>
        </w:rPr>
      </w:pPr>
      <w:r w:rsidRPr="00875651">
        <w:rPr>
          <w:rFonts w:cs="Arial"/>
          <w:b/>
        </w:rPr>
        <w:t>$92,812 - $143,416</w:t>
      </w:r>
    </w:p>
    <w:p w14:paraId="2192E0BD" w14:textId="77777777" w:rsidR="001D1546" w:rsidRPr="00370A68" w:rsidRDefault="00EC66BD" w:rsidP="000F6D31">
      <w:pPr>
        <w:spacing w:after="0" w:line="240" w:lineRule="auto"/>
        <w:ind w:left="360" w:right="-20" w:hanging="86"/>
        <w:rPr>
          <w:rFonts w:eastAsia="Arial" w:cs="Arial"/>
          <w:szCs w:val="24"/>
        </w:rPr>
      </w:pPr>
      <w:r w:rsidRPr="00875651">
        <w:rPr>
          <w:rFonts w:cs="Arial"/>
        </w:rPr>
        <w:t>Sponsored by: Russ Stein/Derrick Adachi</w:t>
      </w:r>
      <w:r>
        <w:rPr>
          <w:rFonts w:eastAsia="Arial" w:cs="Arial"/>
          <w:szCs w:val="24"/>
        </w:rPr>
        <w:t xml:space="preserve"> </w:t>
      </w:r>
    </w:p>
    <w:p w14:paraId="1AC487A2" w14:textId="77777777" w:rsidR="001D1546" w:rsidRDefault="001D1546" w:rsidP="000F6D31">
      <w:pPr>
        <w:spacing w:after="0" w:line="200" w:lineRule="exact"/>
        <w:ind w:left="360" w:hanging="86"/>
        <w:rPr>
          <w:sz w:val="20"/>
          <w:szCs w:val="20"/>
        </w:rPr>
      </w:pPr>
    </w:p>
    <w:p w14:paraId="00940495" w14:textId="77777777" w:rsidR="00986255" w:rsidRDefault="00986255" w:rsidP="000F6D31">
      <w:pPr>
        <w:spacing w:after="0" w:line="240" w:lineRule="auto"/>
        <w:ind w:left="360" w:right="6696" w:hanging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Project Manager: </w:t>
      </w:r>
    </w:p>
    <w:p w14:paraId="49807A7B" w14:textId="77777777" w:rsidR="00370A68" w:rsidRPr="00C50F2C" w:rsidRDefault="00370A68" w:rsidP="00370A68">
      <w:pPr>
        <w:spacing w:after="0" w:line="240" w:lineRule="auto"/>
        <w:ind w:left="360" w:right="6696" w:hanging="86"/>
        <w:rPr>
          <w:rFonts w:eastAsia="Arial" w:cs="Arial"/>
          <w:szCs w:val="24"/>
        </w:rPr>
      </w:pPr>
      <w:r w:rsidRPr="00C50F2C">
        <w:rPr>
          <w:rFonts w:eastAsia="Arial" w:cs="Arial"/>
          <w:szCs w:val="24"/>
        </w:rPr>
        <w:t>Karen Gehrts, DWR</w:t>
      </w:r>
    </w:p>
    <w:p w14:paraId="60E79CEB" w14:textId="77777777" w:rsidR="00370A68" w:rsidRPr="00C50F2C" w:rsidRDefault="00370A68" w:rsidP="00370A68">
      <w:pPr>
        <w:spacing w:after="0" w:line="240" w:lineRule="auto"/>
        <w:ind w:left="360" w:right="6696" w:hanging="86"/>
        <w:rPr>
          <w:rFonts w:eastAsia="Arial" w:cs="Arial"/>
          <w:szCs w:val="24"/>
        </w:rPr>
      </w:pPr>
      <w:r w:rsidRPr="00C50F2C">
        <w:rPr>
          <w:rFonts w:eastAsia="Arial" w:cs="Arial"/>
          <w:szCs w:val="24"/>
        </w:rPr>
        <w:t>916-376-9694</w:t>
      </w:r>
    </w:p>
    <w:p w14:paraId="307BDFAE" w14:textId="77777777" w:rsidR="00986255" w:rsidRPr="00127176" w:rsidRDefault="00986255" w:rsidP="000F6D31">
      <w:pPr>
        <w:spacing w:after="0" w:line="240" w:lineRule="auto"/>
        <w:ind w:left="360" w:right="6696" w:hanging="86"/>
        <w:rPr>
          <w:rFonts w:ascii="Arial" w:eastAsia="Arial" w:hAnsi="Arial" w:cs="Arial"/>
          <w:sz w:val="20"/>
          <w:szCs w:val="20"/>
        </w:rPr>
      </w:pPr>
    </w:p>
    <w:p w14:paraId="1B40D6CD" w14:textId="77777777" w:rsidR="00986255" w:rsidRDefault="00986255" w:rsidP="000F6D31">
      <w:pPr>
        <w:spacing w:after="0" w:line="240" w:lineRule="auto"/>
        <w:ind w:left="360" w:right="6696" w:hanging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Principle Investigator</w:t>
      </w:r>
      <w:r w:rsidR="006E74A5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217D3FFB" w14:textId="77777777" w:rsidR="00E3678D" w:rsidRDefault="00127176" w:rsidP="00E3678D">
      <w:pPr>
        <w:spacing w:after="0" w:line="240" w:lineRule="auto"/>
        <w:ind w:left="360" w:right="6696" w:hanging="86"/>
        <w:rPr>
          <w:rFonts w:eastAsia="Arial" w:cs="Arial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6BB2BD54" wp14:editId="431635E7">
            <wp:simplePos x="0" y="0"/>
            <wp:positionH relativeFrom="column">
              <wp:posOffset>2606040</wp:posOffset>
            </wp:positionH>
            <wp:positionV relativeFrom="paragraph">
              <wp:posOffset>104775</wp:posOffset>
            </wp:positionV>
            <wp:extent cx="138049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63" y="21150"/>
                <wp:lineTo x="211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375">
        <w:rPr>
          <w:rFonts w:eastAsia="Arial" w:cs="Arial"/>
          <w:szCs w:val="24"/>
        </w:rPr>
        <w:t>Mike Dempsey</w:t>
      </w:r>
      <w:r w:rsidR="00370A68" w:rsidRPr="00C50F2C">
        <w:rPr>
          <w:rFonts w:eastAsia="Arial" w:cs="Arial"/>
          <w:szCs w:val="24"/>
        </w:rPr>
        <w:t>, DWR</w:t>
      </w:r>
    </w:p>
    <w:p w14:paraId="5D0C3AED" w14:textId="77777777" w:rsidR="00E3678D" w:rsidRPr="00C50F2C" w:rsidRDefault="00E3678D" w:rsidP="00E3678D">
      <w:pPr>
        <w:spacing w:after="0" w:line="240" w:lineRule="auto"/>
        <w:ind w:left="360" w:right="6696" w:hanging="86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Emma Siegfried, DWR</w:t>
      </w:r>
    </w:p>
    <w:p w14:paraId="393D7F86" w14:textId="77777777" w:rsidR="00370A68" w:rsidRPr="00127176" w:rsidRDefault="00370A68" w:rsidP="00370A68">
      <w:pPr>
        <w:spacing w:after="0" w:line="240" w:lineRule="auto"/>
        <w:ind w:left="360" w:right="6696" w:hanging="86"/>
        <w:rPr>
          <w:rFonts w:ascii="Arial" w:eastAsia="Arial" w:hAnsi="Arial" w:cs="Arial"/>
          <w:sz w:val="20"/>
          <w:szCs w:val="20"/>
        </w:rPr>
      </w:pPr>
    </w:p>
    <w:p w14:paraId="075200F7" w14:textId="77777777" w:rsidR="00370A68" w:rsidRDefault="00370A68" w:rsidP="00370A68">
      <w:pPr>
        <w:spacing w:after="0" w:line="240" w:lineRule="auto"/>
        <w:ind w:left="360" w:right="6696" w:hanging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Collaborators:</w:t>
      </w:r>
    </w:p>
    <w:p w14:paraId="6FFBA991" w14:textId="77777777" w:rsidR="00792375" w:rsidRDefault="00792375" w:rsidP="00370A68">
      <w:pPr>
        <w:spacing w:after="0" w:line="240" w:lineRule="auto"/>
        <w:ind w:firstLine="274"/>
      </w:pPr>
      <w:r>
        <w:t>Russ Stein, DWR</w:t>
      </w:r>
    </w:p>
    <w:p w14:paraId="24A51577" w14:textId="77777777" w:rsidR="00792375" w:rsidRDefault="00792375" w:rsidP="00370A68">
      <w:pPr>
        <w:spacing w:after="0" w:line="240" w:lineRule="auto"/>
        <w:ind w:firstLine="274"/>
      </w:pPr>
      <w:r>
        <w:t>Harry Spanglet, DWR</w:t>
      </w:r>
    </w:p>
    <w:sectPr w:rsidR="00792375">
      <w:type w:val="continuous"/>
      <w:pgSz w:w="12240" w:h="15840"/>
      <w:pgMar w:top="240" w:right="12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B4984"/>
    <w:multiLevelType w:val="hybridMultilevel"/>
    <w:tmpl w:val="03D0BE44"/>
    <w:lvl w:ilvl="0" w:tplc="04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">
    <w:nsid w:val="47974005"/>
    <w:multiLevelType w:val="hybridMultilevel"/>
    <w:tmpl w:val="8C564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A28B3"/>
    <w:multiLevelType w:val="hybridMultilevel"/>
    <w:tmpl w:val="61C0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423F1"/>
    <w:multiLevelType w:val="hybridMultilevel"/>
    <w:tmpl w:val="7B44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86E56"/>
    <w:multiLevelType w:val="hybridMultilevel"/>
    <w:tmpl w:val="9510ED4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46"/>
    <w:rsid w:val="000C230E"/>
    <w:rsid w:val="000E0FA9"/>
    <w:rsid w:val="000F6D31"/>
    <w:rsid w:val="00127176"/>
    <w:rsid w:val="00190FEE"/>
    <w:rsid w:val="001D1546"/>
    <w:rsid w:val="00370A68"/>
    <w:rsid w:val="003C2291"/>
    <w:rsid w:val="003D263C"/>
    <w:rsid w:val="003E3FE0"/>
    <w:rsid w:val="003F6BD8"/>
    <w:rsid w:val="00481590"/>
    <w:rsid w:val="004B2231"/>
    <w:rsid w:val="004C25B4"/>
    <w:rsid w:val="004C7220"/>
    <w:rsid w:val="005E06A2"/>
    <w:rsid w:val="005E0A97"/>
    <w:rsid w:val="00666C30"/>
    <w:rsid w:val="006965C6"/>
    <w:rsid w:val="006E74A5"/>
    <w:rsid w:val="0071683B"/>
    <w:rsid w:val="0074043C"/>
    <w:rsid w:val="0074272F"/>
    <w:rsid w:val="00772B6E"/>
    <w:rsid w:val="00792375"/>
    <w:rsid w:val="007B0418"/>
    <w:rsid w:val="007D3EDF"/>
    <w:rsid w:val="007E110E"/>
    <w:rsid w:val="008322FB"/>
    <w:rsid w:val="0085314D"/>
    <w:rsid w:val="00870AA0"/>
    <w:rsid w:val="00875651"/>
    <w:rsid w:val="00986255"/>
    <w:rsid w:val="0099204F"/>
    <w:rsid w:val="00A8037F"/>
    <w:rsid w:val="00AA3C9F"/>
    <w:rsid w:val="00AD07FC"/>
    <w:rsid w:val="00BB2B45"/>
    <w:rsid w:val="00BD247E"/>
    <w:rsid w:val="00C27608"/>
    <w:rsid w:val="00C541CF"/>
    <w:rsid w:val="00CB3C15"/>
    <w:rsid w:val="00D10AF0"/>
    <w:rsid w:val="00E3678D"/>
    <w:rsid w:val="00EC66BD"/>
    <w:rsid w:val="00F36EE7"/>
    <w:rsid w:val="00F85C3D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73CAB"/>
  <w15:docId w15:val="{2F851CB0-B437-4CD2-B85C-FE7BB15F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0A68"/>
    <w:pPr>
      <w:widowControl/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1923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Department of Fish and Wildlife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Erickson, Gregg@Wildlife</dc:creator>
  <cp:lastModifiedBy>Amye Osti</cp:lastModifiedBy>
  <cp:revision>2</cp:revision>
  <cp:lastPrinted>2016-12-02T18:56:00Z</cp:lastPrinted>
  <dcterms:created xsi:type="dcterms:W3CDTF">2017-08-08T15:54:00Z</dcterms:created>
  <dcterms:modified xsi:type="dcterms:W3CDTF">2017-08-08T15:54:00Z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2014-04-21T00:00:00Z</vt:filetime>
  </property>
  <property fmtid="{D5CDD505-2E9C-101B-9397-08002B2CF9AE}" pid="3" name="LastSaved">
    <vt:filetime>2014-04-21T00:00:00Z</vt:filetime>
  </property>
</Properties>
</file>